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213" w:rsidRDefault="002F4213">
      <w:bookmarkStart w:id="0" w:name="_GoBack"/>
      <w:bookmarkEnd w:id="0"/>
      <w:r>
        <w:t xml:space="preserve"> </w:t>
      </w:r>
    </w:p>
    <w:sdt>
      <w:sdtPr>
        <w:id w:val="1830250243"/>
        <w:docPartObj>
          <w:docPartGallery w:val="Cover Pages"/>
          <w:docPartUnique/>
        </w:docPartObj>
      </w:sdtPr>
      <w:sdtEndPr>
        <w:rPr>
          <w:b/>
          <w:sz w:val="28"/>
          <w:szCs w:val="28"/>
        </w:rPr>
      </w:sdtEndPr>
      <w:sdtContent>
        <w:p w:rsidR="00740D1E" w:rsidRDefault="00740D1E">
          <w:r>
            <w:rPr>
              <w:noProof/>
              <w:lang w:eastAsia="nl-NL"/>
            </w:rPr>
            <mc:AlternateContent>
              <mc:Choice Requires="wpg">
                <w:drawing>
                  <wp:anchor distT="0" distB="0" distL="114300" distR="114300" simplePos="0" relativeHeight="251659264" behindDoc="1" locked="0" layoutInCell="1" allowOverlap="1" wp14:anchorId="3597C7FA" wp14:editId="1ADF9D89">
                    <wp:simplePos x="0" y="0"/>
                    <wp:positionH relativeFrom="page">
                      <wp:align>center</wp:align>
                    </wp:positionH>
                    <wp:positionV relativeFrom="page">
                      <wp:align>center</wp:align>
                    </wp:positionV>
                    <wp:extent cx="6864824" cy="9123528"/>
                    <wp:effectExtent l="0" t="0" r="2540" b="635"/>
                    <wp:wrapNone/>
                    <wp:docPr id="193" name="Groe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hthoek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hthoek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40D1E" w:rsidRDefault="00740D1E">
                                  <w:pPr>
                                    <w:pStyle w:val="Geenafstand"/>
                                    <w:spacing w:before="120"/>
                                    <w:jc w:val="center"/>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kstvak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Verdana" w:eastAsia="Calibri" w:hAnsi="Verdana" w:cs="Times New Roman"/>
                                      <w:b/>
                                      <w:sz w:val="36"/>
                                      <w:szCs w:val="36"/>
                                      <w:lang w:eastAsia="en-US"/>
                                    </w:rPr>
                                    <w:alias w:val="Titel"/>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740D1E" w:rsidRPr="00740D1E" w:rsidRDefault="00740D1E" w:rsidP="00740D1E">
                                      <w:pPr>
                                        <w:pStyle w:val="Geenafstand"/>
                                        <w:jc w:val="center"/>
                                        <w:rPr>
                                          <w:rFonts w:asciiTheme="majorHAnsi" w:eastAsiaTheme="majorEastAsia" w:hAnsiTheme="majorHAnsi" w:cstheme="majorBidi"/>
                                          <w:caps/>
                                          <w:color w:val="4472C4" w:themeColor="accent1"/>
                                          <w:sz w:val="36"/>
                                          <w:szCs w:val="36"/>
                                        </w:rPr>
                                      </w:pPr>
                                      <w:r w:rsidRPr="00740D1E">
                                        <w:rPr>
                                          <w:rFonts w:ascii="Verdana" w:eastAsia="Calibri" w:hAnsi="Verdana" w:cs="Times New Roman"/>
                                          <w:b/>
                                          <w:sz w:val="36"/>
                                          <w:szCs w:val="36"/>
                                          <w:lang w:eastAsia="en-US"/>
                                        </w:rPr>
                                        <w:t>COVID-19-strategie voor mensen met een beperking of chronische ziekte: ‘een veilige terugkeer naar het gewone leven’</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oe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">
                    <v:rect id="Rechthoek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6RtcQA&#10;AADcAAAADwAAAGRycy9kb3ducmV2LnhtbERPTWvCQBC9C/0PyxR6M5tWaTW6ighCERFM68HbkJ1m&#10;02ZnQ3Ybo7/eFQq9zeN9znzZ21p01PrKsYLnJAVBXDhdcang82MznIDwAVlj7ZgUXMjDcvEwmGOm&#10;3ZkP1OWhFDGEfYYKTAhNJqUvDFn0iWuII/flWoshwraUusVzDLe1fEnTV2mx4thgsKG1oeIn/7UK&#10;tt9vo9x0q+462tPRuOPutFl7pZ4e+9UMRKA+/Iv/3O86zp+O4f5MvE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ukbXEAAAA3AAAAA8AAAAAAAAAAAAAAAAAmAIAAGRycy9k&#10;b3ducmV2LnhtbFBLBQYAAAAABAAEAPUAAACJAwAAAAA=&#10;" fillcolor="#4472c4 [3204]" stroked="f" strokeweight="1pt"/>
                    <v:rect id="Rechthoek 195" o:spid="_x0000_s1028"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KQg8QA&#10;AADcAAAADwAAAGRycy9kb3ducmV2LnhtbERPTWvCQBC9C/0PyxS8FN0obampq4gi1CLFxly8jdlp&#10;NpidDdlV47/vFgre5vE+ZzrvbC0u1PrKsYLRMAFBXDhdcakg368HbyB8QNZYOyYFN/Iwnz30pphq&#10;d+VvumShFDGEfYoKTAhNKqUvDFn0Q9cQR+7HtRZDhG0pdYvXGG5rOU6SV2mx4thgsKGloeKUna2C&#10;LF/lRwrPk8+vw8bt8iez2447pfqP3eIdRKAu3MX/7g8d509e4O+ZeIG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CkIPEAAAA3AAAAA8AAAAAAAAAAAAAAAAAmAIAAGRycy9k&#10;b3ducmV2LnhtbFBLBQYAAAAABAAEAPUAAACJAwAAAAA=&#10;" fillcolor="#4472c4 [3204]" stroked="f" strokeweight="1pt">
                      <v:textbox inset="36pt,57.6pt,36pt,36pt">
                        <w:txbxContent>
                          <w:p w:rsidR="00740D1E" w:rsidRDefault="00740D1E">
                            <w:pPr>
                              <w:pStyle w:val="Geenafstand"/>
                              <w:spacing w:before="120"/>
                              <w:jc w:val="center"/>
                              <w:rPr>
                                <w:color w:val="FFFFFF" w:themeColor="background1"/>
                              </w:rPr>
                            </w:pPr>
                          </w:p>
                        </w:txbxContent>
                      </v:textbox>
                    </v:rect>
                    <v:shapetype id="_x0000_t202" coordsize="21600,21600" o:spt="202" path="m,l,21600r21600,l21600,xe">
                      <v:stroke joinstyle="miter"/>
                      <v:path gradientshapeok="t" o:connecttype="rect"/>
                    </v:shapetype>
                    <v:shape id="Tekstvak 196" o:spid="_x0000_s1029"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sdt>
                            <w:sdtPr>
                              <w:rPr>
                                <w:rFonts w:ascii="Verdana" w:eastAsia="Calibri" w:hAnsi="Verdana" w:cs="Times New Roman"/>
                                <w:b/>
                                <w:sz w:val="36"/>
                                <w:szCs w:val="36"/>
                                <w:lang w:eastAsia="en-US"/>
                              </w:rPr>
                              <w:alias w:val="Titel"/>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740D1E" w:rsidRPr="00740D1E" w:rsidRDefault="00740D1E" w:rsidP="00740D1E">
                                <w:pPr>
                                  <w:pStyle w:val="Geenafstand"/>
                                  <w:jc w:val="center"/>
                                  <w:rPr>
                                    <w:rFonts w:asciiTheme="majorHAnsi" w:eastAsiaTheme="majorEastAsia" w:hAnsiTheme="majorHAnsi" w:cstheme="majorBidi"/>
                                    <w:caps/>
                                    <w:color w:val="4472C4" w:themeColor="accent1"/>
                                    <w:sz w:val="36"/>
                                    <w:szCs w:val="36"/>
                                  </w:rPr>
                                </w:pPr>
                                <w:r w:rsidRPr="00740D1E">
                                  <w:rPr>
                                    <w:rFonts w:ascii="Verdana" w:eastAsia="Calibri" w:hAnsi="Verdana" w:cs="Times New Roman"/>
                                    <w:b/>
                                    <w:sz w:val="36"/>
                                    <w:szCs w:val="36"/>
                                    <w:lang w:eastAsia="en-US"/>
                                  </w:rPr>
                                  <w:t>COVID-19-strategie voor mensen met een beperking of chronische ziekte: ‘een veilige terugkeer naar het gewone leven’</w:t>
                                </w:r>
                              </w:p>
                            </w:sdtContent>
                          </w:sdt>
                        </w:txbxContent>
                      </v:textbox>
                    </v:shape>
                    <w10:wrap anchorx="page" anchory="page"/>
                  </v:group>
                </w:pict>
              </mc:Fallback>
            </mc:AlternateContent>
          </w:r>
        </w:p>
        <w:p w:rsidR="00740D1E" w:rsidRDefault="00740D1E">
          <w:pPr>
            <w:rPr>
              <w:b/>
              <w:sz w:val="28"/>
              <w:szCs w:val="28"/>
            </w:rPr>
          </w:pPr>
          <w:r>
            <w:rPr>
              <w:b/>
              <w:sz w:val="28"/>
              <w:szCs w:val="28"/>
            </w:rPr>
            <w:br w:type="page"/>
          </w:r>
        </w:p>
      </w:sdtContent>
    </w:sdt>
    <w:p w:rsidR="00256E5A" w:rsidRPr="00704A16" w:rsidRDefault="00704A16" w:rsidP="00740D1E">
      <w:pPr>
        <w:spacing w:after="0" w:line="276" w:lineRule="auto"/>
        <w:rPr>
          <w:szCs w:val="18"/>
          <w:u w:val="single"/>
        </w:rPr>
      </w:pPr>
      <w:r>
        <w:rPr>
          <w:szCs w:val="18"/>
          <w:u w:val="single"/>
        </w:rPr>
        <w:lastRenderedPageBreak/>
        <w:t>Voorwoord</w:t>
      </w:r>
    </w:p>
    <w:p w:rsidR="00D33870" w:rsidRPr="00704A16" w:rsidRDefault="007B25B1" w:rsidP="00D33870">
      <w:pPr>
        <w:spacing w:line="276" w:lineRule="auto"/>
        <w:rPr>
          <w:rFonts w:ascii="Calibri" w:hAnsi="Calibri"/>
          <w:sz w:val="22"/>
        </w:rPr>
      </w:pPr>
      <w:r w:rsidRPr="00704A16">
        <w:t xml:space="preserve">Direct na </w:t>
      </w:r>
      <w:r w:rsidR="00704A16">
        <w:t xml:space="preserve">de </w:t>
      </w:r>
      <w:r w:rsidR="00256E5A" w:rsidRPr="00704A16">
        <w:t xml:space="preserve">uitbraak van COVID-19 is </w:t>
      </w:r>
      <w:r w:rsidR="007F4D0C" w:rsidRPr="00704A16">
        <w:t>er een wekelijks overleg ingericht van VWS met vertegenwoordigende organisaties van mensen met een beperking</w:t>
      </w:r>
      <w:r w:rsidR="007A2618" w:rsidRPr="00704A16">
        <w:t xml:space="preserve">: Ieder(in), Per Saldo, LSR, LFB en </w:t>
      </w:r>
      <w:proofErr w:type="spellStart"/>
      <w:r w:rsidR="007A2618" w:rsidRPr="00704A16">
        <w:t>KansPlus</w:t>
      </w:r>
      <w:proofErr w:type="spellEnd"/>
      <w:r w:rsidR="007A2618" w:rsidRPr="00704A16">
        <w:t xml:space="preserve">. </w:t>
      </w:r>
      <w:r w:rsidR="007F4D0C" w:rsidRPr="00704A16">
        <w:t xml:space="preserve">In dat overleg werden de maatregelen als gevolg van de crisissituatie en de impact daarvan voor de doelgroep van mensen met een beperking </w:t>
      </w:r>
      <w:r w:rsidR="00704A16">
        <w:t xml:space="preserve">of chronische ziekte </w:t>
      </w:r>
      <w:r w:rsidR="007F4D0C" w:rsidRPr="00704A16">
        <w:t>besproken</w:t>
      </w:r>
      <w:r w:rsidR="00704A16">
        <w:t xml:space="preserve"> waar al nodig en mogelijk van acties voorzien</w:t>
      </w:r>
      <w:r w:rsidR="007F4D0C" w:rsidRPr="00704A16">
        <w:t xml:space="preserve">. </w:t>
      </w:r>
      <w:r w:rsidR="00D33870" w:rsidRPr="00704A16">
        <w:t xml:space="preserve">Dit heeft </w:t>
      </w:r>
      <w:r w:rsidR="00704A16">
        <w:t xml:space="preserve">mede </w:t>
      </w:r>
      <w:r w:rsidR="00D33870" w:rsidRPr="00704A16">
        <w:t xml:space="preserve">de basis gelegd voor de COVID-19 strategie die </w:t>
      </w:r>
      <w:r w:rsidR="007F4D0C" w:rsidRPr="00704A16">
        <w:t xml:space="preserve">in samenspraak </w:t>
      </w:r>
      <w:r w:rsidR="00D33870" w:rsidRPr="00704A16">
        <w:t xml:space="preserve">is </w:t>
      </w:r>
      <w:r w:rsidR="007F4D0C" w:rsidRPr="00704A16">
        <w:t xml:space="preserve">opgesteld. </w:t>
      </w:r>
      <w:r w:rsidR="00D33870" w:rsidRPr="00704A16">
        <w:t xml:space="preserve">Er heeft afstemming plaats gevonden met relevante partijen zoals NVO, NVAVG, VGN en VNG. Zij hebben zich positief uitgesproken over de strategie en de intentie uitgesproken </w:t>
      </w:r>
      <w:r w:rsidR="00704A16">
        <w:t>om aan de verwezenlijking daarvan</w:t>
      </w:r>
      <w:r w:rsidR="00D33870" w:rsidRPr="00704A16">
        <w:t xml:space="preserve"> </w:t>
      </w:r>
      <w:r w:rsidR="00704A16">
        <w:t>medewerking te verlenen</w:t>
      </w:r>
      <w:r w:rsidR="00D33870" w:rsidRPr="00704A16">
        <w:t>. De uitwerking van de strategie in concrete acties</w:t>
      </w:r>
      <w:r w:rsidR="00704A16">
        <w:t xml:space="preserve"> en het volgen van de effecten daarvan in de praktijk</w:t>
      </w:r>
      <w:r w:rsidR="00D33870" w:rsidRPr="00704A16">
        <w:t xml:space="preserve"> zal in </w:t>
      </w:r>
      <w:r w:rsidR="00704A16">
        <w:t xml:space="preserve">nauwe </w:t>
      </w:r>
      <w:r w:rsidR="00D33870" w:rsidRPr="00704A16">
        <w:t xml:space="preserve">samenwerking met </w:t>
      </w:r>
      <w:r w:rsidR="00704A16">
        <w:t>de daarbij relevante partijen plaatsvinden.</w:t>
      </w:r>
      <w:r w:rsidR="00D33870" w:rsidRPr="00704A16">
        <w:t xml:space="preserve">  </w:t>
      </w:r>
    </w:p>
    <w:p w:rsidR="00256E5A" w:rsidRDefault="00256E5A" w:rsidP="00740D1E">
      <w:pPr>
        <w:spacing w:after="0" w:line="276" w:lineRule="auto"/>
        <w:rPr>
          <w:b/>
          <w:sz w:val="28"/>
          <w:szCs w:val="28"/>
        </w:rPr>
      </w:pPr>
    </w:p>
    <w:p w:rsidR="00740D1E" w:rsidRPr="00B42220" w:rsidRDefault="00740D1E" w:rsidP="00740D1E">
      <w:pPr>
        <w:spacing w:after="0" w:line="276" w:lineRule="auto"/>
        <w:rPr>
          <w:sz w:val="28"/>
          <w:szCs w:val="28"/>
        </w:rPr>
      </w:pPr>
      <w:r>
        <w:rPr>
          <w:b/>
          <w:sz w:val="28"/>
          <w:szCs w:val="28"/>
        </w:rPr>
        <w:t>Inhoudsopgave</w:t>
      </w:r>
    </w:p>
    <w:p w:rsidR="00740D1E" w:rsidRDefault="00740D1E" w:rsidP="00740D1E">
      <w:pPr>
        <w:spacing w:after="0" w:line="276" w:lineRule="auto"/>
        <w:rPr>
          <w:sz w:val="28"/>
          <w:szCs w:val="28"/>
        </w:rPr>
      </w:pPr>
    </w:p>
    <w:p w:rsidR="00740D1E" w:rsidRDefault="00740D1E" w:rsidP="00740D1E">
      <w:pPr>
        <w:tabs>
          <w:tab w:val="left" w:pos="6237"/>
          <w:tab w:val="left" w:pos="7371"/>
        </w:tabs>
        <w:spacing w:after="0" w:line="720" w:lineRule="auto"/>
        <w:rPr>
          <w:b/>
          <w:szCs w:val="18"/>
        </w:rPr>
      </w:pPr>
      <w:r w:rsidRPr="00740D1E">
        <w:rPr>
          <w:szCs w:val="18"/>
        </w:rPr>
        <w:t>Aanleiding</w:t>
      </w:r>
      <w:r>
        <w:rPr>
          <w:szCs w:val="18"/>
        </w:rPr>
        <w:tab/>
        <w:t>2</w:t>
      </w:r>
    </w:p>
    <w:p w:rsidR="00740D1E" w:rsidRDefault="00740D1E" w:rsidP="00740D1E">
      <w:pPr>
        <w:tabs>
          <w:tab w:val="left" w:pos="6237"/>
        </w:tabs>
        <w:spacing w:after="0" w:line="720" w:lineRule="auto"/>
        <w:rPr>
          <w:szCs w:val="18"/>
        </w:rPr>
      </w:pPr>
      <w:r w:rsidRPr="00740D1E">
        <w:rPr>
          <w:szCs w:val="18"/>
        </w:rPr>
        <w:t>Voor wie is deze strategie bedoeld</w:t>
      </w:r>
      <w:r>
        <w:rPr>
          <w:szCs w:val="18"/>
        </w:rPr>
        <w:tab/>
        <w:t>2</w:t>
      </w:r>
    </w:p>
    <w:p w:rsidR="00740D1E" w:rsidRDefault="00740D1E" w:rsidP="00740D1E">
      <w:pPr>
        <w:tabs>
          <w:tab w:val="left" w:pos="6237"/>
        </w:tabs>
        <w:spacing w:after="0" w:line="720" w:lineRule="auto"/>
        <w:rPr>
          <w:szCs w:val="18"/>
        </w:rPr>
      </w:pPr>
      <w:r>
        <w:rPr>
          <w:szCs w:val="18"/>
        </w:rPr>
        <w:t>Uitgangspunten</w:t>
      </w:r>
      <w:r>
        <w:rPr>
          <w:szCs w:val="18"/>
        </w:rPr>
        <w:tab/>
        <w:t>4</w:t>
      </w:r>
    </w:p>
    <w:p w:rsidR="00740D1E" w:rsidRDefault="00740D1E" w:rsidP="00740D1E">
      <w:pPr>
        <w:tabs>
          <w:tab w:val="left" w:pos="6237"/>
        </w:tabs>
        <w:spacing w:after="0" w:line="720" w:lineRule="auto"/>
        <w:rPr>
          <w:szCs w:val="18"/>
        </w:rPr>
      </w:pPr>
      <w:r>
        <w:rPr>
          <w:szCs w:val="18"/>
        </w:rPr>
        <w:t>Ambities en doelen</w:t>
      </w:r>
      <w:r>
        <w:rPr>
          <w:szCs w:val="18"/>
        </w:rPr>
        <w:tab/>
        <w:t>6</w:t>
      </w:r>
      <w:r>
        <w:rPr>
          <w:szCs w:val="18"/>
        </w:rPr>
        <w:tab/>
      </w:r>
    </w:p>
    <w:p w:rsidR="00740D1E" w:rsidRPr="00731546" w:rsidRDefault="00740D1E" w:rsidP="00740D1E">
      <w:pPr>
        <w:tabs>
          <w:tab w:val="left" w:pos="6237"/>
        </w:tabs>
        <w:spacing w:after="0" w:line="720" w:lineRule="auto"/>
        <w:rPr>
          <w:rFonts w:cs="Calibri"/>
          <w:szCs w:val="18"/>
          <w:u w:val="single"/>
        </w:rPr>
      </w:pPr>
      <w:r w:rsidRPr="00740D1E">
        <w:rPr>
          <w:rFonts w:cs="Calibri"/>
          <w:szCs w:val="18"/>
        </w:rPr>
        <w:t>Het volgen van en het sturen op ambities en doelen</w:t>
      </w:r>
      <w:r>
        <w:rPr>
          <w:rFonts w:cs="Calibri"/>
          <w:szCs w:val="18"/>
        </w:rPr>
        <w:tab/>
      </w:r>
      <w:r w:rsidR="00B7596A">
        <w:rPr>
          <w:rFonts w:cs="Calibri"/>
          <w:szCs w:val="18"/>
        </w:rPr>
        <w:t>8</w:t>
      </w:r>
    </w:p>
    <w:p w:rsidR="00740D1E" w:rsidRDefault="00740D1E" w:rsidP="00740D1E">
      <w:pPr>
        <w:spacing w:after="0" w:line="276" w:lineRule="auto"/>
        <w:rPr>
          <w:szCs w:val="18"/>
        </w:rPr>
      </w:pPr>
    </w:p>
    <w:p w:rsidR="00740D1E" w:rsidRPr="00740D1E" w:rsidRDefault="00740D1E" w:rsidP="00740D1E">
      <w:pPr>
        <w:spacing w:after="0" w:line="276" w:lineRule="auto"/>
        <w:rPr>
          <w:i/>
          <w:iCs/>
          <w:szCs w:val="18"/>
        </w:rPr>
      </w:pPr>
      <w:r w:rsidRPr="00740D1E">
        <w:rPr>
          <w:szCs w:val="18"/>
        </w:rPr>
        <w:br w:type="page"/>
      </w:r>
    </w:p>
    <w:p w:rsidR="00662CE9" w:rsidRPr="00447529" w:rsidRDefault="00662CE9" w:rsidP="00265316">
      <w:pPr>
        <w:spacing w:after="0" w:line="276" w:lineRule="auto"/>
        <w:rPr>
          <w:b/>
          <w:sz w:val="20"/>
          <w:szCs w:val="18"/>
        </w:rPr>
      </w:pPr>
    </w:p>
    <w:p w:rsidR="00471A8C" w:rsidRPr="00447529" w:rsidRDefault="00471A8C" w:rsidP="00265316">
      <w:pPr>
        <w:spacing w:after="0" w:line="276" w:lineRule="auto"/>
        <w:rPr>
          <w:b/>
          <w:sz w:val="20"/>
          <w:szCs w:val="18"/>
        </w:rPr>
      </w:pPr>
      <w:r w:rsidRPr="00447529">
        <w:rPr>
          <w:b/>
          <w:sz w:val="20"/>
          <w:szCs w:val="18"/>
        </w:rPr>
        <w:t>COVID-19-strategie voor mensen met een beperking of chronische ziekte</w:t>
      </w:r>
      <w:r w:rsidR="00447529">
        <w:rPr>
          <w:b/>
          <w:sz w:val="20"/>
          <w:szCs w:val="18"/>
        </w:rPr>
        <w:t xml:space="preserve">: </w:t>
      </w:r>
    </w:p>
    <w:p w:rsidR="00471A8C" w:rsidRPr="00447529" w:rsidRDefault="00447529" w:rsidP="00265316">
      <w:pPr>
        <w:spacing w:after="0" w:line="276" w:lineRule="auto"/>
        <w:rPr>
          <w:b/>
          <w:i/>
          <w:iCs/>
          <w:szCs w:val="18"/>
        </w:rPr>
      </w:pPr>
      <w:r>
        <w:rPr>
          <w:b/>
          <w:i/>
          <w:iCs/>
          <w:szCs w:val="18"/>
        </w:rPr>
        <w:t>‘</w:t>
      </w:r>
      <w:r w:rsidR="00471A8C" w:rsidRPr="00447529">
        <w:rPr>
          <w:b/>
          <w:i/>
          <w:iCs/>
          <w:szCs w:val="18"/>
        </w:rPr>
        <w:t>een veilige terugkeer naar het gewone leven</w:t>
      </w:r>
      <w:r>
        <w:rPr>
          <w:b/>
          <w:i/>
          <w:iCs/>
          <w:szCs w:val="18"/>
        </w:rPr>
        <w:t>’</w:t>
      </w:r>
    </w:p>
    <w:p w:rsidR="00265316" w:rsidRPr="00447529" w:rsidRDefault="00265316" w:rsidP="00265316">
      <w:pPr>
        <w:spacing w:after="0" w:line="276" w:lineRule="auto"/>
        <w:rPr>
          <w:szCs w:val="18"/>
        </w:rPr>
      </w:pPr>
    </w:p>
    <w:p w:rsidR="00471A8C" w:rsidRPr="00447529" w:rsidRDefault="00471A8C" w:rsidP="00265316">
      <w:pPr>
        <w:spacing w:after="0" w:line="276" w:lineRule="auto"/>
        <w:rPr>
          <w:b/>
          <w:szCs w:val="18"/>
        </w:rPr>
      </w:pPr>
      <w:r w:rsidRPr="00447529">
        <w:rPr>
          <w:b/>
          <w:szCs w:val="18"/>
        </w:rPr>
        <w:t>Aanleiding</w:t>
      </w:r>
    </w:p>
    <w:p w:rsidR="00471A8C" w:rsidRPr="00447529" w:rsidRDefault="00471A8C" w:rsidP="00265316">
      <w:pPr>
        <w:spacing w:after="0" w:line="276" w:lineRule="auto"/>
        <w:rPr>
          <w:szCs w:val="18"/>
        </w:rPr>
      </w:pPr>
      <w:r w:rsidRPr="00447529">
        <w:rPr>
          <w:szCs w:val="18"/>
        </w:rPr>
        <w:t xml:space="preserve">De uitbraak van COVID-19 - en de maatregelen die naar aanleiding daarvan zijn genomen </w:t>
      </w:r>
      <w:r w:rsidR="008424B2" w:rsidRPr="00447529">
        <w:rPr>
          <w:szCs w:val="18"/>
        </w:rPr>
        <w:t>–</w:t>
      </w:r>
      <w:r w:rsidRPr="00447529">
        <w:rPr>
          <w:szCs w:val="18"/>
        </w:rPr>
        <w:t xml:space="preserve"> </w:t>
      </w:r>
      <w:r w:rsidR="008424B2" w:rsidRPr="00447529">
        <w:rPr>
          <w:szCs w:val="18"/>
        </w:rPr>
        <w:t>zijn ingrijpend voor mensen</w:t>
      </w:r>
      <w:r w:rsidRPr="00447529">
        <w:rPr>
          <w:szCs w:val="18"/>
        </w:rPr>
        <w:t xml:space="preserve"> met een beperking of chronische ziekte, hun mantelzorgers, zorgverleners, ondersteuners en hun naasten. D</w:t>
      </w:r>
      <w:r w:rsidR="008424B2" w:rsidRPr="00447529">
        <w:rPr>
          <w:szCs w:val="18"/>
        </w:rPr>
        <w:t xml:space="preserve">e impact van </w:t>
      </w:r>
      <w:r w:rsidR="009C1F10">
        <w:rPr>
          <w:szCs w:val="18"/>
        </w:rPr>
        <w:t xml:space="preserve">COVID-19 </w:t>
      </w:r>
      <w:r w:rsidR="00E4579C" w:rsidRPr="00447529">
        <w:rPr>
          <w:szCs w:val="18"/>
        </w:rPr>
        <w:t xml:space="preserve">en </w:t>
      </w:r>
      <w:r w:rsidR="008424B2" w:rsidRPr="00447529">
        <w:rPr>
          <w:szCs w:val="18"/>
        </w:rPr>
        <w:t xml:space="preserve">de maatregelen </w:t>
      </w:r>
      <w:r w:rsidR="000E0C37" w:rsidRPr="00447529">
        <w:rPr>
          <w:szCs w:val="18"/>
        </w:rPr>
        <w:t>leiden</w:t>
      </w:r>
      <w:r w:rsidRPr="00447529">
        <w:rPr>
          <w:szCs w:val="18"/>
        </w:rPr>
        <w:t xml:space="preserve"> enerzijds tot acute crises in de levens van mensen met een beperking of chronische ziekte en hun naasten. Anderzijds zal COVID-19 ook op langere termijn, in de volle breedte van het leven van mensen met een beperking of chronische ziekte veel invloed en impact hebben. D</w:t>
      </w:r>
      <w:r w:rsidR="008E76E8" w:rsidRPr="00447529">
        <w:rPr>
          <w:szCs w:val="18"/>
        </w:rPr>
        <w:t>eze gevolgen</w:t>
      </w:r>
      <w:r w:rsidR="00DB5271" w:rsidRPr="00447529">
        <w:rPr>
          <w:szCs w:val="18"/>
        </w:rPr>
        <w:t xml:space="preserve"> </w:t>
      </w:r>
      <w:r w:rsidRPr="00447529">
        <w:rPr>
          <w:szCs w:val="18"/>
        </w:rPr>
        <w:t xml:space="preserve">willen we in beeld krijgen, en waar mogelijk </w:t>
      </w:r>
      <w:r w:rsidR="00447529" w:rsidRPr="00447529">
        <w:rPr>
          <w:szCs w:val="18"/>
        </w:rPr>
        <w:t>v</w:t>
      </w:r>
      <w:r w:rsidR="00447529">
        <w:rPr>
          <w:szCs w:val="18"/>
        </w:rPr>
        <w:t>óó</w:t>
      </w:r>
      <w:r w:rsidR="00447529" w:rsidRPr="00447529">
        <w:rPr>
          <w:szCs w:val="18"/>
        </w:rPr>
        <w:t xml:space="preserve">r </w:t>
      </w:r>
      <w:r w:rsidRPr="00447529">
        <w:rPr>
          <w:szCs w:val="18"/>
        </w:rPr>
        <w:t xml:space="preserve">zijn. </w:t>
      </w:r>
    </w:p>
    <w:p w:rsidR="00571DB1" w:rsidRPr="00447529" w:rsidRDefault="00571DB1" w:rsidP="00265316">
      <w:pPr>
        <w:spacing w:after="0" w:line="276" w:lineRule="auto"/>
        <w:rPr>
          <w:szCs w:val="18"/>
        </w:rPr>
      </w:pPr>
    </w:p>
    <w:p w:rsidR="005328D3" w:rsidRPr="008032BD" w:rsidRDefault="00683027" w:rsidP="005328D3">
      <w:pPr>
        <w:spacing w:after="0" w:line="276" w:lineRule="auto"/>
        <w:rPr>
          <w:szCs w:val="18"/>
        </w:rPr>
      </w:pPr>
      <w:r w:rsidRPr="00447529">
        <w:rPr>
          <w:szCs w:val="18"/>
        </w:rPr>
        <w:t>Het COVID-19 virus zal langdurig aanpassing vragen van de hele samenleving. Het kabinet heeft op 6 mei jl. een routekaart gepresenteerd waarin wordt aangegeven hoe in fases de huidige maatregelen worden afgebouwd en invulling wordt gegeven aan de aangepaste vorm van onze samenleving</w:t>
      </w:r>
      <w:r w:rsidR="00265316" w:rsidRPr="00447529">
        <w:rPr>
          <w:szCs w:val="18"/>
        </w:rPr>
        <w:t>. D</w:t>
      </w:r>
      <w:r w:rsidR="008C024F" w:rsidRPr="00447529">
        <w:rPr>
          <w:szCs w:val="18"/>
        </w:rPr>
        <w:t>e algemeen geldende kaders</w:t>
      </w:r>
      <w:r w:rsidR="00662CE9" w:rsidRPr="00447529">
        <w:rPr>
          <w:szCs w:val="18"/>
        </w:rPr>
        <w:t xml:space="preserve"> </w:t>
      </w:r>
      <w:r w:rsidR="00B22EC7" w:rsidRPr="00447529">
        <w:rPr>
          <w:szCs w:val="18"/>
        </w:rPr>
        <w:t>die hiervoor het uitgangspunt vormen</w:t>
      </w:r>
      <w:r w:rsidR="0001600D" w:rsidRPr="00447529">
        <w:rPr>
          <w:szCs w:val="18"/>
        </w:rPr>
        <w:t>,</w:t>
      </w:r>
      <w:r w:rsidR="008C024F" w:rsidRPr="00447529">
        <w:rPr>
          <w:szCs w:val="18"/>
        </w:rPr>
        <w:t xml:space="preserve"> zijn </w:t>
      </w:r>
      <w:r w:rsidR="00DD500E" w:rsidRPr="00447529">
        <w:rPr>
          <w:szCs w:val="18"/>
        </w:rPr>
        <w:t xml:space="preserve">echter niet </w:t>
      </w:r>
      <w:r w:rsidR="00BF163D" w:rsidRPr="00447529">
        <w:rPr>
          <w:szCs w:val="18"/>
        </w:rPr>
        <w:t xml:space="preserve">zonder meer </w:t>
      </w:r>
      <w:r w:rsidR="00DD500E" w:rsidRPr="00447529">
        <w:rPr>
          <w:szCs w:val="18"/>
        </w:rPr>
        <w:t xml:space="preserve">geschikt </w:t>
      </w:r>
      <w:r w:rsidR="008C024F" w:rsidRPr="00447529">
        <w:rPr>
          <w:szCs w:val="18"/>
        </w:rPr>
        <w:t xml:space="preserve">voor veel mensen met een beperking of chronische ziekte. </w:t>
      </w:r>
      <w:r w:rsidR="00E52AC2" w:rsidRPr="00E52AC2">
        <w:rPr>
          <w:szCs w:val="18"/>
        </w:rPr>
        <w:t xml:space="preserve">Denk daarbij aan looproutes die met tape op de grond worden geplakt, maar niet zichtbaar zijn voor mensen met een visuele beperking, aan het bieden van assistentie op stations waarbij 1,5 meter niet altijd mogelijk is, aan langdurig (hoger) onderwijs op afstand dat ook voldoende (digitaal) toegankelijk moet zijn. </w:t>
      </w:r>
      <w:r w:rsidR="008C024F" w:rsidRPr="00E52AC2">
        <w:rPr>
          <w:szCs w:val="18"/>
        </w:rPr>
        <w:t xml:space="preserve">Voor </w:t>
      </w:r>
      <w:r w:rsidR="002E2983" w:rsidRPr="00E52AC2">
        <w:rPr>
          <w:szCs w:val="18"/>
        </w:rPr>
        <w:t xml:space="preserve">een belangrijk deel van </w:t>
      </w:r>
      <w:r w:rsidR="008C024F" w:rsidRPr="00E52AC2">
        <w:rPr>
          <w:szCs w:val="18"/>
        </w:rPr>
        <w:t xml:space="preserve">hen is een samenleving met anderhalve meter </w:t>
      </w:r>
      <w:r w:rsidR="008C024F" w:rsidRPr="00447529">
        <w:rPr>
          <w:szCs w:val="18"/>
        </w:rPr>
        <w:t>afstand</w:t>
      </w:r>
      <w:r w:rsidR="00B22EC7" w:rsidRPr="00447529">
        <w:rPr>
          <w:szCs w:val="18"/>
        </w:rPr>
        <w:t xml:space="preserve"> </w:t>
      </w:r>
      <w:r w:rsidR="00450277" w:rsidRPr="00447529">
        <w:rPr>
          <w:szCs w:val="18"/>
        </w:rPr>
        <w:t xml:space="preserve">niet of onvoldoende toegankelijk. Zij kunnen daarin niet op gelijke voet meedoen als anderen of lopen </w:t>
      </w:r>
      <w:r w:rsidR="00BF163D" w:rsidRPr="00447529">
        <w:rPr>
          <w:szCs w:val="18"/>
        </w:rPr>
        <w:t>ernstige gezondheids- of sociaal-emotionele risico’s</w:t>
      </w:r>
      <w:r w:rsidR="008C024F" w:rsidRPr="00447529">
        <w:rPr>
          <w:szCs w:val="18"/>
        </w:rPr>
        <w:t xml:space="preserve">. </w:t>
      </w:r>
      <w:r w:rsidR="00471A8C" w:rsidRPr="00447529">
        <w:rPr>
          <w:szCs w:val="18"/>
        </w:rPr>
        <w:t>Om onevenredige schade, uitsluiting en achterstand van mensen met een beperking of chronische ziekte vanwege COVID-19 te kunnen voorkomen en opheffen</w:t>
      </w:r>
      <w:r w:rsidR="009A6EF9" w:rsidRPr="00447529">
        <w:rPr>
          <w:szCs w:val="18"/>
        </w:rPr>
        <w:t>,</w:t>
      </w:r>
      <w:r w:rsidR="00471A8C" w:rsidRPr="00447529">
        <w:rPr>
          <w:szCs w:val="18"/>
        </w:rPr>
        <w:t xml:space="preserve"> is </w:t>
      </w:r>
      <w:r w:rsidR="001A73FC" w:rsidRPr="00447529">
        <w:rPr>
          <w:szCs w:val="18"/>
        </w:rPr>
        <w:t xml:space="preserve">de noodzaak van </w:t>
      </w:r>
      <w:r w:rsidR="00CF2CAE" w:rsidRPr="00447529">
        <w:rPr>
          <w:szCs w:val="18"/>
        </w:rPr>
        <w:t xml:space="preserve">een </w:t>
      </w:r>
      <w:r w:rsidR="00B22EC7" w:rsidRPr="00447529">
        <w:rPr>
          <w:szCs w:val="18"/>
        </w:rPr>
        <w:t>COVID-19-strategie voor mensen met een beperking of chronische ziekte</w:t>
      </w:r>
      <w:r w:rsidR="00DD500E" w:rsidRPr="00447529">
        <w:rPr>
          <w:szCs w:val="18"/>
        </w:rPr>
        <w:t>,</w:t>
      </w:r>
      <w:r w:rsidR="00CF2CAE" w:rsidRPr="00447529">
        <w:rPr>
          <w:szCs w:val="18"/>
        </w:rPr>
        <w:t xml:space="preserve"> </w:t>
      </w:r>
      <w:r w:rsidR="001A73FC" w:rsidRPr="00447529">
        <w:rPr>
          <w:szCs w:val="18"/>
        </w:rPr>
        <w:t>voor zowel de kortere als langere termijn</w:t>
      </w:r>
      <w:r w:rsidR="00DD500E" w:rsidRPr="00447529">
        <w:rPr>
          <w:szCs w:val="18"/>
        </w:rPr>
        <w:t>,</w:t>
      </w:r>
      <w:r w:rsidR="001A73FC" w:rsidRPr="00447529">
        <w:rPr>
          <w:szCs w:val="18"/>
        </w:rPr>
        <w:t xml:space="preserve"> </w:t>
      </w:r>
      <w:r w:rsidR="00436E54" w:rsidRPr="00447529">
        <w:rPr>
          <w:szCs w:val="18"/>
        </w:rPr>
        <w:t>onmiskenbaar</w:t>
      </w:r>
      <w:r w:rsidR="00CF2CAE" w:rsidRPr="00447529">
        <w:rPr>
          <w:szCs w:val="18"/>
        </w:rPr>
        <w:t xml:space="preserve">. </w:t>
      </w:r>
      <w:r w:rsidR="005328D3" w:rsidRPr="00447529">
        <w:rPr>
          <w:szCs w:val="18"/>
        </w:rPr>
        <w:t xml:space="preserve">Dit gebeurt in samenspraak met (vertegenwoordigende organisaties van) mensen met een beperking. </w:t>
      </w:r>
      <w:r w:rsidR="00C82999" w:rsidRPr="00447529">
        <w:rPr>
          <w:szCs w:val="18"/>
        </w:rPr>
        <w:t>D</w:t>
      </w:r>
      <w:r w:rsidR="005328D3" w:rsidRPr="00447529">
        <w:rPr>
          <w:szCs w:val="18"/>
        </w:rPr>
        <w:t xml:space="preserve">e tijdelijk aangepaste samenleving </w:t>
      </w:r>
      <w:r w:rsidR="00C82999" w:rsidRPr="00447529">
        <w:rPr>
          <w:szCs w:val="18"/>
        </w:rPr>
        <w:t xml:space="preserve">moet </w:t>
      </w:r>
      <w:r w:rsidR="005328D3" w:rsidRPr="00447529">
        <w:rPr>
          <w:szCs w:val="18"/>
        </w:rPr>
        <w:t xml:space="preserve">werkbaar </w:t>
      </w:r>
      <w:r w:rsidR="00C82999" w:rsidRPr="00447529">
        <w:rPr>
          <w:szCs w:val="18"/>
        </w:rPr>
        <w:t xml:space="preserve">zijn </w:t>
      </w:r>
      <w:r w:rsidR="005328D3" w:rsidRPr="00447529">
        <w:rPr>
          <w:szCs w:val="18"/>
        </w:rPr>
        <w:t>voor iedereen (</w:t>
      </w:r>
      <w:r w:rsidR="00447529">
        <w:rPr>
          <w:szCs w:val="18"/>
        </w:rPr>
        <w:t>‘</w:t>
      </w:r>
      <w:r w:rsidR="005328D3" w:rsidRPr="00447529">
        <w:rPr>
          <w:szCs w:val="18"/>
        </w:rPr>
        <w:t xml:space="preserve">design </w:t>
      </w:r>
      <w:proofErr w:type="spellStart"/>
      <w:r w:rsidR="005328D3" w:rsidRPr="00447529">
        <w:rPr>
          <w:szCs w:val="18"/>
        </w:rPr>
        <w:t>for</w:t>
      </w:r>
      <w:proofErr w:type="spellEnd"/>
      <w:r w:rsidR="005328D3" w:rsidRPr="00447529">
        <w:rPr>
          <w:szCs w:val="18"/>
        </w:rPr>
        <w:t xml:space="preserve"> </w:t>
      </w:r>
      <w:proofErr w:type="spellStart"/>
      <w:r w:rsidR="005328D3" w:rsidRPr="00447529">
        <w:rPr>
          <w:szCs w:val="18"/>
        </w:rPr>
        <w:t>all</w:t>
      </w:r>
      <w:proofErr w:type="spellEnd"/>
      <w:r w:rsidR="00447529">
        <w:rPr>
          <w:szCs w:val="18"/>
        </w:rPr>
        <w:t>’</w:t>
      </w:r>
      <w:r w:rsidR="005328D3" w:rsidRPr="00447529">
        <w:rPr>
          <w:szCs w:val="18"/>
        </w:rPr>
        <w:t xml:space="preserve">), ook voor mensen met een beperking of chronische ziekte. Daarbij moeten maatregelen afgestemd zijn op de feitelijke risico’s die mensen lopen en op de ondersteuning die nodig is om op gelijke voet het dagelijkse leven weer zoveel mogelijk te kunnen oppakken. </w:t>
      </w:r>
      <w:r w:rsidR="000B1A05" w:rsidRPr="008032BD">
        <w:rPr>
          <w:szCs w:val="18"/>
        </w:rPr>
        <w:t>Dit heeft betrekking op alle domeinen van het leven en vraagt betrokkenheid van diverse partijen</w:t>
      </w:r>
      <w:r w:rsidR="004678B2" w:rsidRPr="008032BD">
        <w:rPr>
          <w:szCs w:val="18"/>
        </w:rPr>
        <w:t xml:space="preserve"> in de samenleving.</w:t>
      </w:r>
    </w:p>
    <w:p w:rsidR="007F042B" w:rsidRPr="00447529" w:rsidRDefault="007F042B" w:rsidP="007F042B">
      <w:pPr>
        <w:spacing w:after="0" w:line="276" w:lineRule="auto"/>
        <w:rPr>
          <w:szCs w:val="18"/>
        </w:rPr>
      </w:pPr>
    </w:p>
    <w:p w:rsidR="00471A8C" w:rsidRPr="00447529" w:rsidRDefault="00DD500E" w:rsidP="00265316">
      <w:pPr>
        <w:spacing w:after="0" w:line="276" w:lineRule="auto"/>
        <w:rPr>
          <w:b/>
          <w:szCs w:val="18"/>
        </w:rPr>
      </w:pPr>
      <w:r w:rsidRPr="00447529">
        <w:rPr>
          <w:b/>
          <w:szCs w:val="18"/>
        </w:rPr>
        <w:t>Voor wie is deze strategie bedoeld</w:t>
      </w:r>
    </w:p>
    <w:p w:rsidR="008C79E2" w:rsidRPr="00447529" w:rsidRDefault="005D60CE" w:rsidP="00265316">
      <w:pPr>
        <w:spacing w:after="0" w:line="276" w:lineRule="auto"/>
        <w:rPr>
          <w:szCs w:val="18"/>
        </w:rPr>
      </w:pPr>
      <w:r w:rsidRPr="00447529">
        <w:rPr>
          <w:szCs w:val="18"/>
        </w:rPr>
        <w:t>Deze strategie heeft betrekking op mensen met een beperking of chronische ziekte, hun naasten en hun zorgverleners. Met een beperking wordt bedoeld mensen met een langdurige fysieke, verstandelijke of zintuigelijke beperking of ziekte, mensen met een ernstige meervoudige beperking en mensen met een psychische kwetsbaarheid.</w:t>
      </w:r>
      <w:r w:rsidR="0047100F" w:rsidRPr="00447529">
        <w:rPr>
          <w:szCs w:val="18"/>
        </w:rPr>
        <w:t xml:space="preserve"> </w:t>
      </w:r>
      <w:r w:rsidR="00AC5036">
        <w:rPr>
          <w:szCs w:val="18"/>
        </w:rPr>
        <w:t xml:space="preserve">De strategie </w:t>
      </w:r>
      <w:r w:rsidR="0047100F" w:rsidRPr="00447529">
        <w:rPr>
          <w:szCs w:val="18"/>
        </w:rPr>
        <w:t xml:space="preserve">is ontwikkeld voor </w:t>
      </w:r>
      <w:r w:rsidR="00A10205" w:rsidRPr="00447529">
        <w:rPr>
          <w:szCs w:val="18"/>
        </w:rPr>
        <w:t xml:space="preserve">zowel kinderen als volwassenen. </w:t>
      </w:r>
      <w:r w:rsidR="00B22EC7" w:rsidRPr="00447529">
        <w:rPr>
          <w:szCs w:val="18"/>
        </w:rPr>
        <w:t>Daarmee heeft de</w:t>
      </w:r>
      <w:r w:rsidRPr="00447529">
        <w:rPr>
          <w:szCs w:val="18"/>
        </w:rPr>
        <w:t xml:space="preserve"> strategie betrekking op </w:t>
      </w:r>
      <w:r w:rsidR="00E4579C" w:rsidRPr="00447529">
        <w:rPr>
          <w:szCs w:val="18"/>
        </w:rPr>
        <w:t>ruim 2</w:t>
      </w:r>
      <w:r w:rsidRPr="00447529">
        <w:rPr>
          <w:szCs w:val="18"/>
        </w:rPr>
        <w:t xml:space="preserve"> miljoen mensen. </w:t>
      </w:r>
    </w:p>
    <w:p w:rsidR="008C79E2" w:rsidRPr="00447529" w:rsidRDefault="008C79E2" w:rsidP="00265316">
      <w:pPr>
        <w:spacing w:after="0" w:line="276" w:lineRule="auto"/>
        <w:rPr>
          <w:szCs w:val="18"/>
        </w:rPr>
      </w:pPr>
    </w:p>
    <w:p w:rsidR="00471A8C" w:rsidRPr="00447529" w:rsidRDefault="00471A8C" w:rsidP="00265316">
      <w:pPr>
        <w:spacing w:after="0" w:line="276" w:lineRule="auto"/>
        <w:rPr>
          <w:szCs w:val="18"/>
        </w:rPr>
      </w:pPr>
      <w:r w:rsidRPr="00447529">
        <w:rPr>
          <w:szCs w:val="18"/>
        </w:rPr>
        <w:t>Gerelateerd aan de Covid-19 problematiek, kunnen we subgroepen onderscheiden op basis van kenmerken die dwars door de verschillende beperkingen en ziekten lopen</w:t>
      </w:r>
      <w:r w:rsidR="0085158A">
        <w:rPr>
          <w:szCs w:val="18"/>
        </w:rPr>
        <w:t xml:space="preserve">: </w:t>
      </w:r>
    </w:p>
    <w:p w:rsidR="007A012E" w:rsidRPr="00447529" w:rsidRDefault="00DD4F26" w:rsidP="007A012E">
      <w:pPr>
        <w:pStyle w:val="Lijstalinea"/>
        <w:numPr>
          <w:ilvl w:val="0"/>
          <w:numId w:val="3"/>
        </w:numPr>
        <w:spacing w:after="0" w:line="276" w:lineRule="auto"/>
        <w:rPr>
          <w:szCs w:val="18"/>
        </w:rPr>
      </w:pPr>
      <w:r w:rsidRPr="00447529">
        <w:rPr>
          <w:szCs w:val="18"/>
        </w:rPr>
        <w:t xml:space="preserve">Een verhoogd risico op een ernstig, mogelijk levensbedreigend, </w:t>
      </w:r>
      <w:r w:rsidR="0085158A">
        <w:rPr>
          <w:szCs w:val="18"/>
        </w:rPr>
        <w:t>be</w:t>
      </w:r>
      <w:r w:rsidRPr="00447529">
        <w:rPr>
          <w:szCs w:val="18"/>
        </w:rPr>
        <w:t xml:space="preserve">loop </w:t>
      </w:r>
      <w:r w:rsidR="00471A8C" w:rsidRPr="00447529">
        <w:rPr>
          <w:szCs w:val="18"/>
        </w:rPr>
        <w:t>als gevolg van onderliggende medische aandoeningen.</w:t>
      </w:r>
      <w:r w:rsidRPr="00447529">
        <w:rPr>
          <w:rStyle w:val="Voetnootmarkering"/>
          <w:szCs w:val="18"/>
        </w:rPr>
        <w:footnoteReference w:id="1"/>
      </w:r>
      <w:r w:rsidR="007A012E" w:rsidRPr="00447529">
        <w:rPr>
          <w:szCs w:val="18"/>
        </w:rPr>
        <w:t xml:space="preserve"> </w:t>
      </w:r>
      <w:r w:rsidR="00836B55">
        <w:rPr>
          <w:szCs w:val="18"/>
        </w:rPr>
        <w:t>Onderzocht wordt of h</w:t>
      </w:r>
      <w:r w:rsidR="007A012E" w:rsidRPr="00447529">
        <w:rPr>
          <w:szCs w:val="18"/>
        </w:rPr>
        <w:t xml:space="preserve">ieronder ook mensen </w:t>
      </w:r>
      <w:r w:rsidR="00836B55">
        <w:rPr>
          <w:szCs w:val="18"/>
        </w:rPr>
        <w:t xml:space="preserve">zouden moeten vallen </w:t>
      </w:r>
      <w:r w:rsidR="007A012E" w:rsidRPr="00447529">
        <w:rPr>
          <w:szCs w:val="18"/>
        </w:rPr>
        <w:t>die geen verhoogd risico op besmetting hebben, maar vanwege hun aandoening weten dat zij niet in aanmerking komen voor een behandeling op de intensive care.</w:t>
      </w:r>
    </w:p>
    <w:p w:rsidR="00471A8C" w:rsidRPr="00447529" w:rsidRDefault="006E0DFF" w:rsidP="008C79E2">
      <w:pPr>
        <w:pStyle w:val="Lijstalinea"/>
        <w:numPr>
          <w:ilvl w:val="0"/>
          <w:numId w:val="3"/>
        </w:numPr>
        <w:spacing w:after="0" w:line="276" w:lineRule="auto"/>
        <w:rPr>
          <w:szCs w:val="18"/>
        </w:rPr>
      </w:pPr>
      <w:r w:rsidRPr="00447529">
        <w:rPr>
          <w:szCs w:val="18"/>
        </w:rPr>
        <w:t>Een verhoogd risico op besmetting a</w:t>
      </w:r>
      <w:r w:rsidR="00471A8C" w:rsidRPr="00447529">
        <w:rPr>
          <w:szCs w:val="18"/>
        </w:rPr>
        <w:t xml:space="preserve">ls gevolg van de woonsituatie of als gevolg van </w:t>
      </w:r>
      <w:r w:rsidRPr="00447529">
        <w:rPr>
          <w:szCs w:val="18"/>
        </w:rPr>
        <w:t>de noodzaak van</w:t>
      </w:r>
      <w:r w:rsidR="00471A8C" w:rsidRPr="00447529">
        <w:rPr>
          <w:szCs w:val="18"/>
        </w:rPr>
        <w:t xml:space="preserve"> zorg</w:t>
      </w:r>
      <w:r w:rsidRPr="00447529">
        <w:rPr>
          <w:szCs w:val="18"/>
        </w:rPr>
        <w:t xml:space="preserve"> en ondersteuning</w:t>
      </w:r>
      <w:r w:rsidR="00471A8C" w:rsidRPr="00447529">
        <w:rPr>
          <w:szCs w:val="18"/>
        </w:rPr>
        <w:t xml:space="preserve"> en/of persoonlijke aandacht </w:t>
      </w:r>
      <w:r w:rsidRPr="00447529">
        <w:rPr>
          <w:szCs w:val="18"/>
        </w:rPr>
        <w:t>binnen</w:t>
      </w:r>
      <w:r w:rsidR="00471A8C" w:rsidRPr="00447529">
        <w:rPr>
          <w:szCs w:val="18"/>
        </w:rPr>
        <w:t xml:space="preserve"> 1</w:t>
      </w:r>
      <w:r w:rsidR="009171FB" w:rsidRPr="00447529">
        <w:rPr>
          <w:szCs w:val="18"/>
        </w:rPr>
        <w:t>,</w:t>
      </w:r>
      <w:r w:rsidR="00471A8C" w:rsidRPr="00447529">
        <w:rPr>
          <w:szCs w:val="18"/>
        </w:rPr>
        <w:t>5</w:t>
      </w:r>
      <w:r w:rsidR="005D60CE" w:rsidRPr="00447529">
        <w:rPr>
          <w:szCs w:val="18"/>
        </w:rPr>
        <w:t xml:space="preserve"> meter</w:t>
      </w:r>
      <w:r w:rsidR="00471A8C" w:rsidRPr="00447529">
        <w:rPr>
          <w:szCs w:val="18"/>
        </w:rPr>
        <w:t>.</w:t>
      </w:r>
      <w:r w:rsidRPr="00447529">
        <w:rPr>
          <w:szCs w:val="18"/>
        </w:rPr>
        <w:t xml:space="preserve"> </w:t>
      </w:r>
    </w:p>
    <w:p w:rsidR="006E0DFF" w:rsidRPr="00447529" w:rsidRDefault="00471A8C" w:rsidP="008C79E2">
      <w:pPr>
        <w:pStyle w:val="Lijstalinea"/>
        <w:numPr>
          <w:ilvl w:val="0"/>
          <w:numId w:val="3"/>
        </w:numPr>
        <w:spacing w:after="0" w:line="276" w:lineRule="auto"/>
        <w:rPr>
          <w:szCs w:val="18"/>
        </w:rPr>
      </w:pPr>
      <w:r w:rsidRPr="00447529">
        <w:rPr>
          <w:szCs w:val="18"/>
        </w:rPr>
        <w:t xml:space="preserve">Het risico op emotioneel/psychische schade als gevolg van </w:t>
      </w:r>
      <w:r w:rsidR="00792F9A" w:rsidRPr="00447529">
        <w:rPr>
          <w:szCs w:val="18"/>
        </w:rPr>
        <w:t xml:space="preserve">eenzaamheid </w:t>
      </w:r>
      <w:r w:rsidR="006E0DFF" w:rsidRPr="00447529">
        <w:rPr>
          <w:szCs w:val="18"/>
        </w:rPr>
        <w:t xml:space="preserve">of ontregeling </w:t>
      </w:r>
      <w:r w:rsidRPr="00447529">
        <w:rPr>
          <w:szCs w:val="18"/>
        </w:rPr>
        <w:t>door gebrek aan contact met naaste verwanten</w:t>
      </w:r>
      <w:r w:rsidR="006E0DFF" w:rsidRPr="00447529">
        <w:rPr>
          <w:szCs w:val="18"/>
        </w:rPr>
        <w:t>.</w:t>
      </w:r>
    </w:p>
    <w:p w:rsidR="00471A8C" w:rsidRPr="00447529" w:rsidRDefault="00471A8C" w:rsidP="008C79E2">
      <w:pPr>
        <w:pStyle w:val="Lijstalinea"/>
        <w:numPr>
          <w:ilvl w:val="0"/>
          <w:numId w:val="3"/>
        </w:numPr>
        <w:spacing w:after="0" w:line="276" w:lineRule="auto"/>
        <w:rPr>
          <w:szCs w:val="18"/>
        </w:rPr>
      </w:pPr>
      <w:r w:rsidRPr="00447529">
        <w:rPr>
          <w:szCs w:val="18"/>
        </w:rPr>
        <w:lastRenderedPageBreak/>
        <w:t xml:space="preserve">Het risico op maatschappelijk isolement als gevolg van de onmogelijkheid om op een veilige </w:t>
      </w:r>
      <w:r w:rsidR="008A2958" w:rsidRPr="00447529">
        <w:rPr>
          <w:szCs w:val="18"/>
        </w:rPr>
        <w:t xml:space="preserve">of toegankelijke </w:t>
      </w:r>
      <w:r w:rsidRPr="00447529">
        <w:rPr>
          <w:szCs w:val="18"/>
        </w:rPr>
        <w:t>manier deel te kunnen nemen aan het maatschappelijk verkeer</w:t>
      </w:r>
      <w:r w:rsidR="008C79E2" w:rsidRPr="00447529">
        <w:rPr>
          <w:szCs w:val="18"/>
        </w:rPr>
        <w:t>.</w:t>
      </w:r>
    </w:p>
    <w:p w:rsidR="006E0DFF" w:rsidRDefault="008C79E2" w:rsidP="008C79E2">
      <w:pPr>
        <w:pStyle w:val="Lijstalinea"/>
        <w:numPr>
          <w:ilvl w:val="0"/>
          <w:numId w:val="3"/>
        </w:numPr>
        <w:spacing w:after="0" w:line="276" w:lineRule="auto"/>
        <w:rPr>
          <w:szCs w:val="18"/>
        </w:rPr>
      </w:pPr>
      <w:r w:rsidRPr="008C79E2">
        <w:rPr>
          <w:szCs w:val="18"/>
        </w:rPr>
        <w:t xml:space="preserve">Het risico op tekort aan zorg </w:t>
      </w:r>
      <w:r w:rsidR="006E0DFF">
        <w:rPr>
          <w:szCs w:val="18"/>
        </w:rPr>
        <w:t xml:space="preserve">of op emotioneel/psychische schade </w:t>
      </w:r>
      <w:r w:rsidRPr="008C79E2">
        <w:rPr>
          <w:szCs w:val="18"/>
        </w:rPr>
        <w:t>door eigen angst om in contact te komen met zorgverleners die mogelijk besmet zijn</w:t>
      </w:r>
      <w:r w:rsidR="006E0DFF">
        <w:rPr>
          <w:szCs w:val="18"/>
        </w:rPr>
        <w:t>.</w:t>
      </w:r>
    </w:p>
    <w:p w:rsidR="008C79E2" w:rsidRDefault="006E0DFF" w:rsidP="008C79E2">
      <w:pPr>
        <w:pStyle w:val="Lijstalinea"/>
        <w:numPr>
          <w:ilvl w:val="0"/>
          <w:numId w:val="3"/>
        </w:numPr>
        <w:spacing w:after="0" w:line="276" w:lineRule="auto"/>
        <w:rPr>
          <w:szCs w:val="18"/>
        </w:rPr>
      </w:pPr>
      <w:r>
        <w:rPr>
          <w:szCs w:val="18"/>
        </w:rPr>
        <w:t>Het risico op gezondheidsschade of ontregeling</w:t>
      </w:r>
      <w:r w:rsidR="008C79E2" w:rsidRPr="008C79E2">
        <w:rPr>
          <w:szCs w:val="18"/>
        </w:rPr>
        <w:t xml:space="preserve"> door het stopzetten van voor de persoon belangrijke zorgvormen, zoals fysiotherapie, ergotherapie, dagbesteding, enz.</w:t>
      </w:r>
    </w:p>
    <w:p w:rsidR="006E0DFF" w:rsidRDefault="006E0DFF" w:rsidP="008C79E2">
      <w:pPr>
        <w:spacing w:after="0" w:line="276" w:lineRule="auto"/>
        <w:rPr>
          <w:szCs w:val="18"/>
        </w:rPr>
      </w:pPr>
    </w:p>
    <w:p w:rsidR="008C79E2" w:rsidRDefault="00F041E8" w:rsidP="008C79E2">
      <w:pPr>
        <w:spacing w:after="0" w:line="276" w:lineRule="auto"/>
        <w:rPr>
          <w:szCs w:val="18"/>
        </w:rPr>
      </w:pPr>
      <w:r w:rsidRPr="00265316">
        <w:rPr>
          <w:szCs w:val="18"/>
        </w:rPr>
        <w:t>Voor vrijwel de hele doelgroep is er sprake van een combinatie van de verschillende risico’s, met als basis de combinatie van kans op ernstig ziekte</w:t>
      </w:r>
      <w:r w:rsidR="00902B2A">
        <w:rPr>
          <w:szCs w:val="18"/>
        </w:rPr>
        <w:t>beloop</w:t>
      </w:r>
      <w:r w:rsidRPr="00265316">
        <w:rPr>
          <w:szCs w:val="18"/>
        </w:rPr>
        <w:t xml:space="preserve"> en kans op besmetting. De combinatie van deze twee factoren bepaalt de mate waarin de overige risico’s opgeld kunnen doen.</w:t>
      </w:r>
    </w:p>
    <w:p w:rsidR="00740D1E" w:rsidRDefault="00740D1E" w:rsidP="008C79E2">
      <w:pPr>
        <w:spacing w:after="0" w:line="276" w:lineRule="auto"/>
        <w:rPr>
          <w:szCs w:val="18"/>
        </w:rPr>
      </w:pPr>
    </w:p>
    <w:p w:rsidR="00740D1E" w:rsidRDefault="00740D1E" w:rsidP="008C79E2">
      <w:pPr>
        <w:spacing w:after="0" w:line="276" w:lineRule="auto"/>
        <w:rPr>
          <w:szCs w:val="18"/>
        </w:rPr>
      </w:pPr>
      <w:r w:rsidRPr="00334F69">
        <w:rPr>
          <w:noProof/>
          <w:lang w:eastAsia="nl-NL"/>
        </w:rPr>
        <w:drawing>
          <wp:inline distT="0" distB="0" distL="0" distR="0" wp14:anchorId="4958FC59" wp14:editId="75D5B2A7">
            <wp:extent cx="2578100" cy="2225396"/>
            <wp:effectExtent l="0" t="0" r="0" b="3810"/>
            <wp:docPr id="1" name="Afbeelding 1" descr="H:\Application Data\Microsoft Office\Outlook\SecureTempFolder\risico diagram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plication Data\Microsoft Office\Outlook\SecureTempFolder\risico diagram (0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3907" cy="2239040"/>
                    </a:xfrm>
                    <a:prstGeom prst="rect">
                      <a:avLst/>
                    </a:prstGeom>
                    <a:noFill/>
                    <a:ln>
                      <a:noFill/>
                    </a:ln>
                  </pic:spPr>
                </pic:pic>
              </a:graphicData>
            </a:graphic>
          </wp:inline>
        </w:drawing>
      </w:r>
    </w:p>
    <w:p w:rsidR="004713A0" w:rsidRDefault="004713A0" w:rsidP="004713A0">
      <w:pPr>
        <w:spacing w:after="0" w:line="276" w:lineRule="auto"/>
        <w:rPr>
          <w:szCs w:val="18"/>
        </w:rPr>
      </w:pPr>
      <w:r>
        <w:rPr>
          <w:szCs w:val="18"/>
        </w:rPr>
        <w:t xml:space="preserve">Op basis van </w:t>
      </w:r>
      <w:r w:rsidR="00B64D30">
        <w:rPr>
          <w:szCs w:val="18"/>
        </w:rPr>
        <w:t xml:space="preserve">bovengenoemde </w:t>
      </w:r>
      <w:r>
        <w:rPr>
          <w:szCs w:val="18"/>
        </w:rPr>
        <w:t>subgroepen en de constatering dat de verschillen in gezondheidsrisico’s door deze groepen heen lopen, k</w:t>
      </w:r>
      <w:r w:rsidR="00C2223B">
        <w:rPr>
          <w:szCs w:val="18"/>
        </w:rPr>
        <w:t>an het volgende worden vastgesteld:</w:t>
      </w:r>
    </w:p>
    <w:p w:rsidR="00C82999" w:rsidRDefault="00C82999" w:rsidP="00C82999">
      <w:pPr>
        <w:pStyle w:val="Lijstalinea"/>
        <w:numPr>
          <w:ilvl w:val="0"/>
          <w:numId w:val="8"/>
        </w:numPr>
        <w:spacing w:after="0" w:line="276" w:lineRule="auto"/>
        <w:rPr>
          <w:szCs w:val="18"/>
        </w:rPr>
      </w:pPr>
      <w:r>
        <w:rPr>
          <w:szCs w:val="18"/>
        </w:rPr>
        <w:t>Mensen met een beperking zijn niet per definitie kwetsbaar en hebben niet allemaal verhoogde gezondheidsrisico’s.</w:t>
      </w:r>
    </w:p>
    <w:p w:rsidR="0062016D" w:rsidRPr="008032BD" w:rsidRDefault="0062016D" w:rsidP="0062016D">
      <w:pPr>
        <w:pStyle w:val="Tekstopmerking"/>
        <w:numPr>
          <w:ilvl w:val="0"/>
          <w:numId w:val="8"/>
        </w:numPr>
        <w:spacing w:after="0" w:line="276" w:lineRule="auto"/>
        <w:rPr>
          <w:sz w:val="18"/>
          <w:szCs w:val="18"/>
        </w:rPr>
      </w:pPr>
      <w:r w:rsidRPr="006E7CC7">
        <w:rPr>
          <w:sz w:val="18"/>
          <w:szCs w:val="18"/>
        </w:rPr>
        <w:t>Mensen met een beperking of chronische ziekte kunnen zowel in een instelling, als thuis of een kleine woongroep wonen. De woonvorm heeft invloed op de mate waarin de uitbraak of de genomen maatregelen effect hebben op de betrokkene.</w:t>
      </w:r>
      <w:r w:rsidR="004678B2">
        <w:rPr>
          <w:sz w:val="18"/>
          <w:szCs w:val="18"/>
        </w:rPr>
        <w:t xml:space="preserve"> </w:t>
      </w:r>
      <w:r w:rsidR="004678B2" w:rsidRPr="008032BD">
        <w:rPr>
          <w:sz w:val="18"/>
          <w:szCs w:val="18"/>
        </w:rPr>
        <w:t>Zo kan een woongroep worden beschouwd als een huishouden, maar is er vrees bij begeleiders dat dit niet zo wordt gezien, waardoor ze niet met meer dan twee mensen uit de woongroep naar buiten durven.</w:t>
      </w:r>
    </w:p>
    <w:p w:rsidR="004713A0" w:rsidRPr="00CF79E4" w:rsidRDefault="004713A0" w:rsidP="00F03017">
      <w:pPr>
        <w:pStyle w:val="Lijstalinea"/>
        <w:numPr>
          <w:ilvl w:val="0"/>
          <w:numId w:val="8"/>
        </w:numPr>
        <w:spacing w:after="0" w:line="276" w:lineRule="auto"/>
        <w:rPr>
          <w:szCs w:val="18"/>
        </w:rPr>
      </w:pPr>
      <w:r w:rsidRPr="00C2223B">
        <w:rPr>
          <w:szCs w:val="18"/>
        </w:rPr>
        <w:t>Een groot deel van de mensen heeft dagelij</w:t>
      </w:r>
      <w:r w:rsidR="00C2223B" w:rsidRPr="00C2223B">
        <w:rPr>
          <w:szCs w:val="18"/>
        </w:rPr>
        <w:t xml:space="preserve">ks zorg en ondersteuning in de </w:t>
      </w:r>
      <w:r w:rsidRPr="00C2223B">
        <w:rPr>
          <w:szCs w:val="18"/>
        </w:rPr>
        <w:t xml:space="preserve">nabijheid nodig. Deze zorg en ondersteuning – thuis en in instellingen – moet doorgang vinden. </w:t>
      </w:r>
      <w:r w:rsidRPr="00C2223B">
        <w:rPr>
          <w:rFonts w:cs="Calibri"/>
          <w:bCs/>
        </w:rPr>
        <w:t>Het ontbreken van de zorg of ondersteuning kan leiden tot stagnatie of zelfs achteruitgang van de gezondheidssituatie, tot ontregeling of tot overbelasting van naasten.</w:t>
      </w:r>
    </w:p>
    <w:p w:rsidR="00CF79E4" w:rsidRPr="00364154" w:rsidRDefault="00CF79E4" w:rsidP="00F03017">
      <w:pPr>
        <w:pStyle w:val="Lijstalinea"/>
        <w:numPr>
          <w:ilvl w:val="0"/>
          <w:numId w:val="8"/>
        </w:numPr>
        <w:spacing w:after="0" w:line="276" w:lineRule="auto"/>
        <w:rPr>
          <w:szCs w:val="18"/>
        </w:rPr>
      </w:pPr>
      <w:r>
        <w:t>Er is ook een groep mensen met een beperking die zelfstandig thuis wonen en geen hulp of ondersteuning nodig hebben. Zij hebben echter wel hulp of ondersteuning nodig zodra zij de deur uitgaan, omdat ze buitenshuis belemmeringen ondervinden of bijvoorbeeld de aanwijzingen die gelden voor de 1.5 meter samenlevin</w:t>
      </w:r>
      <w:r w:rsidR="00EE4A6B">
        <w:t>g</w:t>
      </w:r>
      <w:r w:rsidR="00740D1E">
        <w:t xml:space="preserve"> niet kunnen opvolgen.</w:t>
      </w:r>
    </w:p>
    <w:p w:rsidR="00364154" w:rsidRPr="00EC4588" w:rsidRDefault="00364154" w:rsidP="00364154">
      <w:pPr>
        <w:pStyle w:val="Lijstalinea"/>
        <w:spacing w:after="0" w:line="276" w:lineRule="auto"/>
        <w:rPr>
          <w:szCs w:val="18"/>
        </w:rPr>
      </w:pPr>
    </w:p>
    <w:p w:rsidR="00364154" w:rsidRPr="00364154" w:rsidRDefault="00EC4588" w:rsidP="00364154">
      <w:pPr>
        <w:spacing w:after="0" w:line="276" w:lineRule="auto"/>
        <w:rPr>
          <w:szCs w:val="18"/>
        </w:rPr>
      </w:pPr>
      <w:r w:rsidRPr="00364154">
        <w:rPr>
          <w:szCs w:val="18"/>
        </w:rPr>
        <w:t xml:space="preserve">Daarnaast zijn de volgende </w:t>
      </w:r>
      <w:r w:rsidR="00E60BC6" w:rsidRPr="00364154">
        <w:rPr>
          <w:szCs w:val="18"/>
        </w:rPr>
        <w:t>omgevingsfactoren van belang:</w:t>
      </w:r>
    </w:p>
    <w:p w:rsidR="004713A0" w:rsidRPr="008A2958" w:rsidRDefault="00EC4588" w:rsidP="004713A0">
      <w:pPr>
        <w:pStyle w:val="Lijstalinea"/>
        <w:numPr>
          <w:ilvl w:val="0"/>
          <w:numId w:val="8"/>
        </w:numPr>
        <w:spacing w:after="0" w:line="276" w:lineRule="auto"/>
        <w:rPr>
          <w:szCs w:val="18"/>
        </w:rPr>
      </w:pPr>
      <w:r>
        <w:rPr>
          <w:rFonts w:cs="Calibri"/>
          <w:bCs/>
        </w:rPr>
        <w:t xml:space="preserve">Wanneer het gaat over het voorkomen en </w:t>
      </w:r>
      <w:r w:rsidR="002E2983">
        <w:rPr>
          <w:rFonts w:cs="Calibri"/>
          <w:bCs/>
        </w:rPr>
        <w:t xml:space="preserve">waar mogelijk opheffen </w:t>
      </w:r>
      <w:r>
        <w:rPr>
          <w:rFonts w:cs="Calibri"/>
          <w:bCs/>
        </w:rPr>
        <w:t>van de effecten van de Covid-19 pandemie op het leven mensen met een beperking of chronische ziekte, zullen ook altijd de belangen van (</w:t>
      </w:r>
      <w:proofErr w:type="spellStart"/>
      <w:r>
        <w:rPr>
          <w:rFonts w:cs="Calibri"/>
          <w:bCs/>
        </w:rPr>
        <w:t>mantelzorgende</w:t>
      </w:r>
      <w:proofErr w:type="spellEnd"/>
      <w:r>
        <w:rPr>
          <w:rFonts w:cs="Calibri"/>
          <w:bCs/>
        </w:rPr>
        <w:t>) naasten moeten worden meegewogen. H</w:t>
      </w:r>
      <w:r w:rsidR="00B26BCC">
        <w:rPr>
          <w:rFonts w:cs="Calibri"/>
          <w:bCs/>
        </w:rPr>
        <w:t>en</w:t>
      </w:r>
      <w:r>
        <w:rPr>
          <w:rFonts w:cs="Calibri"/>
          <w:bCs/>
        </w:rPr>
        <w:t xml:space="preserve"> ondersteun</w:t>
      </w:r>
      <w:r w:rsidR="00B26BCC">
        <w:rPr>
          <w:rFonts w:cs="Calibri"/>
          <w:bCs/>
        </w:rPr>
        <w:t>en</w:t>
      </w:r>
      <w:r w:rsidR="004713A0" w:rsidRPr="00940671">
        <w:rPr>
          <w:rFonts w:cs="Calibri"/>
          <w:bCs/>
        </w:rPr>
        <w:t xml:space="preserve"> is nodig om hen te helpen de zorgtaken vol te houden</w:t>
      </w:r>
      <w:r>
        <w:rPr>
          <w:rFonts w:cs="Calibri"/>
          <w:bCs/>
        </w:rPr>
        <w:t xml:space="preserve"> en voor het welbevinden van de persoon met een beperking en zijn/haar (zorg)netwerk</w:t>
      </w:r>
      <w:r w:rsidR="004713A0">
        <w:rPr>
          <w:rFonts w:cs="Calibri"/>
          <w:bCs/>
        </w:rPr>
        <w:t xml:space="preserve">. </w:t>
      </w:r>
      <w:r w:rsidR="00213B10">
        <w:rPr>
          <w:rFonts w:cs="Calibri"/>
          <w:bCs/>
        </w:rPr>
        <w:t>Kortom, goed samenspel in de driehoek van cliënt, naaste en zorgverlener is van belang.</w:t>
      </w:r>
    </w:p>
    <w:p w:rsidR="008A2958" w:rsidRDefault="008A2958" w:rsidP="004713A0">
      <w:pPr>
        <w:pStyle w:val="Lijstalinea"/>
        <w:numPr>
          <w:ilvl w:val="0"/>
          <w:numId w:val="8"/>
        </w:numPr>
        <w:spacing w:after="0" w:line="276" w:lineRule="auto"/>
        <w:rPr>
          <w:szCs w:val="18"/>
        </w:rPr>
      </w:pPr>
      <w:r>
        <w:rPr>
          <w:rFonts w:cs="Calibri"/>
          <w:bCs/>
        </w:rPr>
        <w:t xml:space="preserve">De </w:t>
      </w:r>
      <w:r w:rsidR="00EC4588">
        <w:rPr>
          <w:rFonts w:cs="Calibri"/>
          <w:bCs/>
        </w:rPr>
        <w:t xml:space="preserve">(ervaren) </w:t>
      </w:r>
      <w:r>
        <w:rPr>
          <w:rFonts w:cs="Calibri"/>
          <w:bCs/>
        </w:rPr>
        <w:t>veiligheid en toegankelijk</w:t>
      </w:r>
      <w:r w:rsidR="00EC4588">
        <w:rPr>
          <w:rFonts w:cs="Calibri"/>
          <w:bCs/>
        </w:rPr>
        <w:t>heid</w:t>
      </w:r>
      <w:r>
        <w:rPr>
          <w:rFonts w:cs="Calibri"/>
          <w:bCs/>
        </w:rPr>
        <w:t xml:space="preserve"> van de samenleving </w:t>
      </w:r>
      <w:r w:rsidR="00EC4588">
        <w:rPr>
          <w:rFonts w:cs="Calibri"/>
          <w:bCs/>
        </w:rPr>
        <w:t xml:space="preserve">– in tijden van Covid-19 en daarna - </w:t>
      </w:r>
      <w:r>
        <w:rPr>
          <w:rFonts w:cs="Calibri"/>
          <w:bCs/>
        </w:rPr>
        <w:t xml:space="preserve">bepaalt in grote mate of mensen op voet van gelijkheid </w:t>
      </w:r>
      <w:r w:rsidR="00644AB0">
        <w:rPr>
          <w:rFonts w:cs="Calibri"/>
          <w:bCs/>
        </w:rPr>
        <w:t xml:space="preserve">kunnen participeren. </w:t>
      </w:r>
    </w:p>
    <w:p w:rsidR="004713A0" w:rsidRDefault="004713A0" w:rsidP="004713A0">
      <w:pPr>
        <w:spacing w:after="0" w:line="276" w:lineRule="auto"/>
        <w:rPr>
          <w:szCs w:val="18"/>
        </w:rPr>
      </w:pPr>
    </w:p>
    <w:p w:rsidR="004E13B1" w:rsidRPr="008424B2" w:rsidRDefault="00CF0736" w:rsidP="00265316">
      <w:pPr>
        <w:spacing w:after="0" w:line="276" w:lineRule="auto"/>
        <w:rPr>
          <w:szCs w:val="18"/>
        </w:rPr>
      </w:pPr>
      <w:r>
        <w:rPr>
          <w:szCs w:val="18"/>
        </w:rPr>
        <w:lastRenderedPageBreak/>
        <w:t>Gezien de verschillende risiconiveaus, in combinatie met aandoening-specifieke</w:t>
      </w:r>
      <w:r w:rsidR="00E60BC6">
        <w:rPr>
          <w:szCs w:val="18"/>
        </w:rPr>
        <w:t xml:space="preserve"> en omgevings</w:t>
      </w:r>
      <w:r>
        <w:rPr>
          <w:szCs w:val="18"/>
        </w:rPr>
        <w:t>factoren, kan een strategie om uit de crisis te komen alleen succesvol zijn als de stappen die ondernomen worden gebaseerd zijn op maatwerk.</w:t>
      </w:r>
    </w:p>
    <w:p w:rsidR="000F562E" w:rsidRPr="00940671" w:rsidRDefault="000F562E" w:rsidP="00265316">
      <w:pPr>
        <w:spacing w:after="0" w:line="276" w:lineRule="auto"/>
        <w:rPr>
          <w:szCs w:val="18"/>
        </w:rPr>
      </w:pPr>
    </w:p>
    <w:p w:rsidR="008D1E2F" w:rsidRDefault="008D1E2F" w:rsidP="00265316">
      <w:pPr>
        <w:spacing w:after="0" w:line="276" w:lineRule="auto"/>
        <w:rPr>
          <w:b/>
          <w:szCs w:val="18"/>
        </w:rPr>
      </w:pPr>
      <w:r w:rsidRPr="00940671">
        <w:rPr>
          <w:b/>
          <w:szCs w:val="18"/>
        </w:rPr>
        <w:t xml:space="preserve">Uitgangspunten </w:t>
      </w:r>
    </w:p>
    <w:p w:rsidR="00965E36" w:rsidRPr="00965E36" w:rsidRDefault="00965E36" w:rsidP="00265316">
      <w:pPr>
        <w:spacing w:after="0" w:line="276" w:lineRule="auto"/>
        <w:rPr>
          <w:i/>
          <w:szCs w:val="18"/>
        </w:rPr>
      </w:pPr>
      <w:r w:rsidRPr="00965E36">
        <w:rPr>
          <w:i/>
          <w:szCs w:val="18"/>
        </w:rPr>
        <w:t>VN-Verdrag Handicap</w:t>
      </w:r>
      <w:r w:rsidR="00FF2FCE">
        <w:rPr>
          <w:i/>
          <w:szCs w:val="18"/>
        </w:rPr>
        <w:t xml:space="preserve">: een </w:t>
      </w:r>
      <w:proofErr w:type="spellStart"/>
      <w:r w:rsidR="00FF2FCE">
        <w:rPr>
          <w:i/>
          <w:szCs w:val="18"/>
        </w:rPr>
        <w:t>levensbrede</w:t>
      </w:r>
      <w:proofErr w:type="spellEnd"/>
      <w:r w:rsidR="00FF2FCE">
        <w:rPr>
          <w:i/>
          <w:szCs w:val="18"/>
        </w:rPr>
        <w:t xml:space="preserve"> benadering</w:t>
      </w:r>
    </w:p>
    <w:p w:rsidR="00965E36" w:rsidRPr="00F60E3F" w:rsidRDefault="00965E36" w:rsidP="00965E36">
      <w:r>
        <w:t xml:space="preserve">De basis </w:t>
      </w:r>
      <w:r w:rsidR="009171FB">
        <w:t xml:space="preserve">voor deze strategie </w:t>
      </w:r>
      <w:r>
        <w:t xml:space="preserve">vormt het </w:t>
      </w:r>
      <w:r w:rsidR="009171FB" w:rsidRPr="00F60E3F">
        <w:t>VN-verdrag inzake de rechten van personen met een handicap</w:t>
      </w:r>
      <w:r w:rsidR="009171FB">
        <w:t xml:space="preserve"> (VN-verdrag Handicap)</w:t>
      </w:r>
      <w:r w:rsidRPr="00965E36">
        <w:t xml:space="preserve"> </w:t>
      </w:r>
      <w:r>
        <w:t xml:space="preserve">en de </w:t>
      </w:r>
      <w:r w:rsidRPr="00F60E3F">
        <w:t xml:space="preserve">waarden en verplichtingen die </w:t>
      </w:r>
      <w:r>
        <w:t xml:space="preserve">daaruit </w:t>
      </w:r>
      <w:r w:rsidRPr="00F60E3F">
        <w:t>voortvloeien</w:t>
      </w:r>
      <w:r w:rsidR="009171FB" w:rsidRPr="00F60E3F">
        <w:t xml:space="preserve">. </w:t>
      </w:r>
      <w:r w:rsidRPr="00F60E3F">
        <w:t>Centraal in het VN-Verdrag staat het sociale model van handicap waarbij niet de handicap of ziekte dient te worden opgeheven, maar (extra) belemmeringen in de toegang tot de samenleving dienen te worden geslecht en samen met het bieden van maatwerk deelname in de samenleving op gelijke voet mogelijk moet maken.</w:t>
      </w:r>
      <w:r w:rsidRPr="00965E36">
        <w:t xml:space="preserve"> </w:t>
      </w:r>
      <w:r w:rsidRPr="00F60E3F">
        <w:t xml:space="preserve">Essentieel </w:t>
      </w:r>
      <w:r>
        <w:t xml:space="preserve">daarbij is </w:t>
      </w:r>
      <w:r w:rsidRPr="00F60E3F">
        <w:t>het uitgangspunt dat (vertegenwoordigende organisaties van) mensen met een beperking structureel betrokken worden bij al het beleid dat hen aangaat:</w:t>
      </w:r>
      <w:r>
        <w:t>”</w:t>
      </w:r>
      <w:proofErr w:type="spellStart"/>
      <w:r w:rsidRPr="00041E74">
        <w:rPr>
          <w:bCs/>
          <w:iCs/>
        </w:rPr>
        <w:t>nothing</w:t>
      </w:r>
      <w:proofErr w:type="spellEnd"/>
      <w:r w:rsidRPr="00041E74">
        <w:rPr>
          <w:bCs/>
          <w:iCs/>
        </w:rPr>
        <w:t xml:space="preserve"> </w:t>
      </w:r>
      <w:proofErr w:type="spellStart"/>
      <w:r w:rsidRPr="00041E74">
        <w:rPr>
          <w:bCs/>
          <w:iCs/>
        </w:rPr>
        <w:t>about</w:t>
      </w:r>
      <w:proofErr w:type="spellEnd"/>
      <w:r w:rsidRPr="00041E74">
        <w:rPr>
          <w:bCs/>
          <w:iCs/>
        </w:rPr>
        <w:t xml:space="preserve"> </w:t>
      </w:r>
      <w:proofErr w:type="spellStart"/>
      <w:r w:rsidRPr="00041E74">
        <w:rPr>
          <w:bCs/>
          <w:iCs/>
        </w:rPr>
        <w:t>us</w:t>
      </w:r>
      <w:proofErr w:type="spellEnd"/>
      <w:r w:rsidRPr="00041E74">
        <w:rPr>
          <w:bCs/>
          <w:iCs/>
        </w:rPr>
        <w:t xml:space="preserve"> – without </w:t>
      </w:r>
      <w:proofErr w:type="spellStart"/>
      <w:r w:rsidRPr="00041E74">
        <w:rPr>
          <w:bCs/>
          <w:iCs/>
        </w:rPr>
        <w:t>us</w:t>
      </w:r>
      <w:proofErr w:type="spellEnd"/>
      <w:r w:rsidRPr="00041E74">
        <w:t>.</w:t>
      </w:r>
      <w:r>
        <w:t>”</w:t>
      </w:r>
    </w:p>
    <w:p w:rsidR="00965E36" w:rsidRPr="00965E36" w:rsidRDefault="00965E36" w:rsidP="00364154">
      <w:pPr>
        <w:rPr>
          <w:i/>
          <w:szCs w:val="18"/>
        </w:rPr>
      </w:pPr>
      <w:r>
        <w:t>De strategie</w:t>
      </w:r>
      <w:r w:rsidR="00B64D30">
        <w:t xml:space="preserve"> </w:t>
      </w:r>
      <w:r w:rsidR="009171FB" w:rsidRPr="00F60E3F">
        <w:t xml:space="preserve">is gericht op het </w:t>
      </w:r>
      <w:r w:rsidR="009171FB" w:rsidRPr="00EE25A1">
        <w:t>voorkomen en opheffen van extra achterstand, isolement, gezondheidsrisico en afstand tot de samenleving voor mensen met een beperking of chronische ziekte</w:t>
      </w:r>
      <w:r w:rsidR="00B64D30">
        <w:t xml:space="preserve"> als gevolg van COVID-19 en heeft</w:t>
      </w:r>
      <w:r w:rsidR="00E60BC6">
        <w:t xml:space="preserve"> naast het domein van zorg en onde</w:t>
      </w:r>
      <w:r w:rsidR="00364154">
        <w:t>r</w:t>
      </w:r>
      <w:r w:rsidR="00E60BC6">
        <w:t>steuning,</w:t>
      </w:r>
      <w:r w:rsidR="00B64D30">
        <w:t xml:space="preserve"> </w:t>
      </w:r>
      <w:r w:rsidR="00E60BC6">
        <w:t xml:space="preserve">tevens </w:t>
      </w:r>
      <w:r w:rsidR="004F6611">
        <w:rPr>
          <w:szCs w:val="18"/>
        </w:rPr>
        <w:t xml:space="preserve">betrekking op alle domeinen van het leven zoals werk, onderwijs, </w:t>
      </w:r>
      <w:r w:rsidR="00856D2C">
        <w:rPr>
          <w:szCs w:val="18"/>
        </w:rPr>
        <w:t>vervoer, wonen, of vrije tijd.</w:t>
      </w:r>
      <w:r w:rsidR="00364154" w:rsidRPr="00965E36">
        <w:rPr>
          <w:i/>
          <w:szCs w:val="18"/>
        </w:rPr>
        <w:t xml:space="preserve"> </w:t>
      </w:r>
    </w:p>
    <w:p w:rsidR="00FF2FCE" w:rsidRPr="00364154" w:rsidRDefault="00FF2FCE" w:rsidP="00E60BC6">
      <w:pPr>
        <w:spacing w:after="0" w:line="240" w:lineRule="atLeast"/>
        <w:rPr>
          <w:i/>
          <w:iCs/>
          <w:szCs w:val="18"/>
        </w:rPr>
      </w:pPr>
      <w:r w:rsidRPr="00364154">
        <w:rPr>
          <w:i/>
          <w:iCs/>
          <w:szCs w:val="18"/>
        </w:rPr>
        <w:t>Positieve gezondheid: gezond zijn is meer dan ‘niet-ziek’</w:t>
      </w:r>
    </w:p>
    <w:p w:rsidR="004D4948" w:rsidRDefault="00E60BC6" w:rsidP="00371AD0">
      <w:pPr>
        <w:rPr>
          <w:szCs w:val="18"/>
        </w:rPr>
      </w:pPr>
      <w:r>
        <w:rPr>
          <w:szCs w:val="18"/>
        </w:rPr>
        <w:t xml:space="preserve">In het verlengde van </w:t>
      </w:r>
      <w:r w:rsidR="00B64D30">
        <w:rPr>
          <w:szCs w:val="18"/>
        </w:rPr>
        <w:t xml:space="preserve">het </w:t>
      </w:r>
      <w:r w:rsidR="000D4B76">
        <w:rPr>
          <w:szCs w:val="18"/>
        </w:rPr>
        <w:t>VN</w:t>
      </w:r>
      <w:r w:rsidR="00B64D30">
        <w:rPr>
          <w:szCs w:val="18"/>
        </w:rPr>
        <w:t>-</w:t>
      </w:r>
      <w:r w:rsidR="000D4B76">
        <w:rPr>
          <w:szCs w:val="18"/>
        </w:rPr>
        <w:t xml:space="preserve"> verdrag</w:t>
      </w:r>
      <w:r w:rsidR="00B64D30">
        <w:rPr>
          <w:szCs w:val="18"/>
        </w:rPr>
        <w:t xml:space="preserve"> Handicap</w:t>
      </w:r>
      <w:r w:rsidR="000D4B76">
        <w:rPr>
          <w:szCs w:val="18"/>
        </w:rPr>
        <w:t xml:space="preserve">, </w:t>
      </w:r>
      <w:r w:rsidR="00B64D30">
        <w:rPr>
          <w:szCs w:val="18"/>
        </w:rPr>
        <w:t xml:space="preserve">is </w:t>
      </w:r>
      <w:r>
        <w:rPr>
          <w:szCs w:val="18"/>
        </w:rPr>
        <w:t>ook het concept van</w:t>
      </w:r>
      <w:r w:rsidR="00B64D30">
        <w:rPr>
          <w:szCs w:val="18"/>
        </w:rPr>
        <w:t xml:space="preserve"> positieve gezondheid</w:t>
      </w:r>
      <w:r>
        <w:rPr>
          <w:szCs w:val="18"/>
        </w:rPr>
        <w:t xml:space="preserve"> </w:t>
      </w:r>
      <w:r w:rsidR="00EB367E" w:rsidRPr="00265316">
        <w:rPr>
          <w:szCs w:val="18"/>
        </w:rPr>
        <w:t>een belangrijk</w:t>
      </w:r>
      <w:r w:rsidR="00940671">
        <w:rPr>
          <w:szCs w:val="18"/>
        </w:rPr>
        <w:t xml:space="preserve"> uitgangspunt </w:t>
      </w:r>
      <w:r w:rsidR="00B64D30">
        <w:rPr>
          <w:szCs w:val="18"/>
        </w:rPr>
        <w:t>voor de</w:t>
      </w:r>
      <w:r>
        <w:rPr>
          <w:szCs w:val="18"/>
        </w:rPr>
        <w:t>ze</w:t>
      </w:r>
      <w:r w:rsidR="00B64D30">
        <w:rPr>
          <w:szCs w:val="18"/>
        </w:rPr>
        <w:t xml:space="preserve"> strategie.</w:t>
      </w:r>
      <w:r w:rsidR="00364154" w:rsidRPr="00364154">
        <w:rPr>
          <w:rStyle w:val="Voetnootmarkering"/>
          <w:szCs w:val="18"/>
        </w:rPr>
        <w:t xml:space="preserve"> </w:t>
      </w:r>
      <w:r w:rsidR="00364154">
        <w:rPr>
          <w:rStyle w:val="Voetnootmarkering"/>
          <w:szCs w:val="18"/>
        </w:rPr>
        <w:footnoteReference w:id="2"/>
      </w:r>
      <w:r w:rsidR="00364154">
        <w:rPr>
          <w:szCs w:val="18"/>
        </w:rPr>
        <w:t xml:space="preserve"> </w:t>
      </w:r>
      <w:r w:rsidR="00B64D30">
        <w:rPr>
          <w:szCs w:val="18"/>
        </w:rPr>
        <w:t xml:space="preserve">In </w:t>
      </w:r>
      <w:r>
        <w:rPr>
          <w:szCs w:val="18"/>
        </w:rPr>
        <w:t xml:space="preserve">het concept van positieve gezondheid staat niet de ziekte of de beperking centraal, maar het welbevinden van mensen dat wordt bepaald door de optelsom van lichamelijk en dagelijks functioneren, zingeving, sociale en maatschappelijke participatie, kwaliteit van leven en mentaal welbevinden. </w:t>
      </w:r>
    </w:p>
    <w:p w:rsidR="00371AD0" w:rsidRDefault="00E60BC6" w:rsidP="00371AD0">
      <w:r>
        <w:t xml:space="preserve">Bij het opstellen, uitvoeren en monitoren van COVID-19-beleid is het van belang om </w:t>
      </w:r>
      <w:r w:rsidR="00FF2FCE">
        <w:t>de impact van die maatregelen te bezien vanuit de verschillende dimensies die van invloed zijn op de ervaren gezondheid.</w:t>
      </w:r>
      <w:r w:rsidR="00371AD0">
        <w:t xml:space="preserve"> </w:t>
      </w:r>
      <w:r w:rsidR="00BD39CC">
        <w:t>Zo kunnen m</w:t>
      </w:r>
      <w:r w:rsidR="00371AD0">
        <w:t>aatregelen die bedoeld zijn om één specifieke dimensie te verbeteren</w:t>
      </w:r>
      <w:r w:rsidR="00B64D30">
        <w:t xml:space="preserve">, </w:t>
      </w:r>
      <w:r w:rsidR="00371AD0">
        <w:t xml:space="preserve">zoals preventiemaatregelen in het kader van de </w:t>
      </w:r>
      <w:r w:rsidR="00B64D30">
        <w:t xml:space="preserve">COVID-19 </w:t>
      </w:r>
      <w:r w:rsidR="00371AD0">
        <w:t xml:space="preserve">problematiek </w:t>
      </w:r>
      <w:r w:rsidR="00BD39CC">
        <w:t>gericht op de fysieke dimensie,</w:t>
      </w:r>
      <w:r w:rsidR="00B64D30">
        <w:t xml:space="preserve"> </w:t>
      </w:r>
      <w:r w:rsidR="00BD39CC">
        <w:t xml:space="preserve">een </w:t>
      </w:r>
      <w:r w:rsidR="00371AD0">
        <w:t>negatieve invloed hebben op één of meerdere andere dimensies. Aan de andere kant kunnen tekorten bij één dimensie, mogelijk gecompen</w:t>
      </w:r>
      <w:r w:rsidR="004D4948">
        <w:t xml:space="preserve">seerd worden door </w:t>
      </w:r>
      <w:r w:rsidR="00371AD0">
        <w:t>versterking van andere dimensies als tegenwicht voor het tekort.</w:t>
      </w:r>
      <w:r w:rsidR="00BD39CC">
        <w:t xml:space="preserve"> </w:t>
      </w:r>
      <w:r w:rsidR="00371AD0">
        <w:t xml:space="preserve">Bij het nemen van maatregelen is het </w:t>
      </w:r>
      <w:r w:rsidR="00BD39CC">
        <w:t xml:space="preserve">daarom </w:t>
      </w:r>
      <w:r w:rsidR="00371AD0">
        <w:t xml:space="preserve">van belang om het effect ervan op de verschillende </w:t>
      </w:r>
      <w:r w:rsidR="00371AD0" w:rsidRPr="002D1156">
        <w:t xml:space="preserve">dimensies </w:t>
      </w:r>
      <w:r w:rsidR="00FE769A" w:rsidRPr="002D1156">
        <w:t xml:space="preserve">goed te blijven </w:t>
      </w:r>
      <w:r w:rsidR="00371AD0" w:rsidRPr="002D1156">
        <w:t>inschatten</w:t>
      </w:r>
      <w:r w:rsidR="00371AD0">
        <w:t xml:space="preserve"> en te streven naar zo goed mogelijk totaal van de afzonderlijke dimensies</w:t>
      </w:r>
      <w:r w:rsidR="004D4948">
        <w:t>.</w:t>
      </w:r>
      <w:r w:rsidR="00371AD0">
        <w:t xml:space="preserve"> </w:t>
      </w:r>
    </w:p>
    <w:p w:rsidR="00CD38EB" w:rsidRPr="00CD38EB" w:rsidRDefault="00FF2FCE" w:rsidP="00CD38EB">
      <w:pPr>
        <w:spacing w:after="0" w:line="276" w:lineRule="auto"/>
        <w:rPr>
          <w:szCs w:val="18"/>
        </w:rPr>
      </w:pPr>
      <w:r>
        <w:rPr>
          <w:szCs w:val="18"/>
        </w:rPr>
        <w:t xml:space="preserve">Met de meerdere maatschappelijke dimensies van het VN-Verdrag en de </w:t>
      </w:r>
      <w:r w:rsidR="004D4948">
        <w:rPr>
          <w:szCs w:val="18"/>
        </w:rPr>
        <w:t>g</w:t>
      </w:r>
      <w:r>
        <w:rPr>
          <w:szCs w:val="18"/>
        </w:rPr>
        <w:t xml:space="preserve">ezondheidsdimensies van het concept van </w:t>
      </w:r>
      <w:r w:rsidR="004D4948">
        <w:rPr>
          <w:szCs w:val="18"/>
        </w:rPr>
        <w:t>p</w:t>
      </w:r>
      <w:r>
        <w:rPr>
          <w:szCs w:val="18"/>
        </w:rPr>
        <w:t xml:space="preserve">ositieve gezondheid komen we tot de </w:t>
      </w:r>
      <w:r w:rsidR="00CD38EB" w:rsidRPr="00CD38EB">
        <w:rPr>
          <w:szCs w:val="18"/>
        </w:rPr>
        <w:t>volgende uitgangspunten voor de strategie:</w:t>
      </w:r>
    </w:p>
    <w:p w:rsidR="0008719F" w:rsidRDefault="0008719F" w:rsidP="00CD38EB">
      <w:pPr>
        <w:pStyle w:val="Lijstalinea"/>
        <w:numPr>
          <w:ilvl w:val="0"/>
          <w:numId w:val="7"/>
        </w:numPr>
        <w:spacing w:after="0" w:line="276" w:lineRule="auto"/>
        <w:rPr>
          <w:szCs w:val="18"/>
        </w:rPr>
      </w:pPr>
      <w:r w:rsidRPr="004F6611">
        <w:rPr>
          <w:szCs w:val="18"/>
        </w:rPr>
        <w:t xml:space="preserve">Maatregelen komen tot stand in een dialoog met de betrokkenen. Op </w:t>
      </w:r>
      <w:proofErr w:type="spellStart"/>
      <w:r w:rsidRPr="004F6611">
        <w:rPr>
          <w:szCs w:val="18"/>
        </w:rPr>
        <w:t>meso</w:t>
      </w:r>
      <w:proofErr w:type="spellEnd"/>
      <w:r w:rsidRPr="004F6611">
        <w:rPr>
          <w:szCs w:val="18"/>
        </w:rPr>
        <w:t xml:space="preserve">- en macroniveau via vertegenwoordigende organisaties, op microniveau met de mensen zelf. </w:t>
      </w:r>
    </w:p>
    <w:p w:rsidR="00E52F65" w:rsidRDefault="004713A0" w:rsidP="00CD38EB">
      <w:pPr>
        <w:pStyle w:val="Lijstalinea"/>
        <w:numPr>
          <w:ilvl w:val="0"/>
          <w:numId w:val="7"/>
        </w:numPr>
        <w:spacing w:after="0" w:line="276" w:lineRule="auto"/>
        <w:rPr>
          <w:szCs w:val="18"/>
        </w:rPr>
      </w:pPr>
      <w:r>
        <w:rPr>
          <w:szCs w:val="18"/>
        </w:rPr>
        <w:t>M</w:t>
      </w:r>
      <w:r w:rsidR="00E52F65" w:rsidRPr="004F6611">
        <w:rPr>
          <w:szCs w:val="18"/>
        </w:rPr>
        <w:t>ensen met een beperking of chronische ziekte mogen door COVID-19 géén extra belemmeringen, gezondheidsrisico’s, isolement of uitsluiting oplopen, ten opzichte van mensen zonder beperking of chronische ziekte.</w:t>
      </w:r>
    </w:p>
    <w:p w:rsidR="00E52F65" w:rsidRDefault="00E52F65" w:rsidP="00CD38EB">
      <w:pPr>
        <w:pStyle w:val="Lijstalinea"/>
        <w:numPr>
          <w:ilvl w:val="0"/>
          <w:numId w:val="7"/>
        </w:numPr>
        <w:spacing w:after="0" w:line="276" w:lineRule="auto"/>
        <w:rPr>
          <w:szCs w:val="18"/>
        </w:rPr>
      </w:pPr>
      <w:r w:rsidRPr="00E27F45">
        <w:rPr>
          <w:szCs w:val="18"/>
        </w:rPr>
        <w:t>Iedereen moet ongeacht de aard van de beperking of chronische ziekte op een veilige manier deel kunnen nemen aan het maatschappelijk verkeer</w:t>
      </w:r>
      <w:r>
        <w:rPr>
          <w:szCs w:val="18"/>
        </w:rPr>
        <w:t>.</w:t>
      </w:r>
    </w:p>
    <w:p w:rsidR="00E52F65" w:rsidRDefault="00E52F65" w:rsidP="00CD38EB">
      <w:pPr>
        <w:pStyle w:val="Lijstalinea"/>
        <w:numPr>
          <w:ilvl w:val="0"/>
          <w:numId w:val="7"/>
        </w:numPr>
        <w:spacing w:after="0" w:line="276" w:lineRule="auto"/>
        <w:rPr>
          <w:szCs w:val="18"/>
        </w:rPr>
      </w:pPr>
      <w:r>
        <w:rPr>
          <w:szCs w:val="18"/>
        </w:rPr>
        <w:t xml:space="preserve">Iedereen met een beperking moet op gelijke voet kunnen participeren </w:t>
      </w:r>
      <w:r w:rsidR="00B14ABF">
        <w:rPr>
          <w:szCs w:val="18"/>
        </w:rPr>
        <w:t>op alle domeinen van het leven, zoals onderwijs, werk</w:t>
      </w:r>
      <w:r w:rsidR="00274630">
        <w:rPr>
          <w:szCs w:val="18"/>
        </w:rPr>
        <w:t>, vervoer</w:t>
      </w:r>
      <w:r w:rsidR="00FF2FCE">
        <w:rPr>
          <w:szCs w:val="18"/>
        </w:rPr>
        <w:t>, toegang tot openbare ruimte, voorzieningen en diensten, wonen, inkomen</w:t>
      </w:r>
      <w:r w:rsidR="00B14ABF">
        <w:rPr>
          <w:szCs w:val="18"/>
        </w:rPr>
        <w:t xml:space="preserve"> en vrije tijd.</w:t>
      </w:r>
    </w:p>
    <w:p w:rsidR="00E52F65" w:rsidRDefault="00E52F65" w:rsidP="00CD38EB">
      <w:pPr>
        <w:pStyle w:val="Lijstalinea"/>
        <w:numPr>
          <w:ilvl w:val="0"/>
          <w:numId w:val="7"/>
        </w:numPr>
        <w:spacing w:after="0" w:line="276" w:lineRule="auto"/>
        <w:rPr>
          <w:szCs w:val="18"/>
        </w:rPr>
      </w:pPr>
      <w:r>
        <w:rPr>
          <w:szCs w:val="18"/>
        </w:rPr>
        <w:t>Alle crisiscommunicatie en informatie moet toegankelijk zijn voor mensen met een beperking of chronische ziekte.</w:t>
      </w:r>
    </w:p>
    <w:p w:rsidR="00274630" w:rsidRDefault="00274630" w:rsidP="00CD38EB">
      <w:pPr>
        <w:pStyle w:val="Lijstalinea"/>
        <w:numPr>
          <w:ilvl w:val="0"/>
          <w:numId w:val="7"/>
        </w:numPr>
        <w:spacing w:after="0" w:line="276" w:lineRule="auto"/>
        <w:rPr>
          <w:szCs w:val="18"/>
        </w:rPr>
      </w:pPr>
      <w:r>
        <w:rPr>
          <w:szCs w:val="18"/>
        </w:rPr>
        <w:t xml:space="preserve">Bij alle maatregelen wordt rekening gehouden met de verschillende risiconiveaus die verbonden zijn aan </w:t>
      </w:r>
      <w:r w:rsidR="00886F9C">
        <w:rPr>
          <w:szCs w:val="18"/>
        </w:rPr>
        <w:t xml:space="preserve">de diversiteit van de mensen die het betreft. </w:t>
      </w:r>
    </w:p>
    <w:p w:rsidR="00E52F65" w:rsidRDefault="00E52F65" w:rsidP="00CD38EB">
      <w:pPr>
        <w:pStyle w:val="Lijstalinea"/>
        <w:numPr>
          <w:ilvl w:val="0"/>
          <w:numId w:val="7"/>
        </w:numPr>
        <w:spacing w:after="0" w:line="276" w:lineRule="auto"/>
        <w:rPr>
          <w:szCs w:val="18"/>
        </w:rPr>
      </w:pPr>
      <w:r w:rsidRPr="004F6611">
        <w:rPr>
          <w:szCs w:val="18"/>
        </w:rPr>
        <w:t xml:space="preserve">Bij alle maatregelen wordt </w:t>
      </w:r>
      <w:r w:rsidR="008370BD">
        <w:rPr>
          <w:szCs w:val="18"/>
        </w:rPr>
        <w:t xml:space="preserve">in samenspraak met de mensen om wie het gaat </w:t>
      </w:r>
      <w:r w:rsidRPr="004F6611">
        <w:rPr>
          <w:szCs w:val="18"/>
        </w:rPr>
        <w:t xml:space="preserve">gezocht naar een balans tussen </w:t>
      </w:r>
      <w:r w:rsidR="00E00FD6">
        <w:rPr>
          <w:szCs w:val="18"/>
        </w:rPr>
        <w:t xml:space="preserve">de noodzaak van de maatregel in verband met het maximaal beheersen van </w:t>
      </w:r>
      <w:r w:rsidR="000D4B76">
        <w:rPr>
          <w:szCs w:val="18"/>
        </w:rPr>
        <w:t>het virus</w:t>
      </w:r>
      <w:r w:rsidR="00E00FD6">
        <w:rPr>
          <w:szCs w:val="18"/>
        </w:rPr>
        <w:t xml:space="preserve"> en het beschermen van mensen met een kwetsbare gezondheid enerzijds en </w:t>
      </w:r>
      <w:r w:rsidR="00E00FD6">
        <w:rPr>
          <w:szCs w:val="18"/>
        </w:rPr>
        <w:lastRenderedPageBreak/>
        <w:t>andere belangrijke factoren zoals sociaal-emotioneel welbevinden, ontwikkelingsperspectief, kwaliteit van leven en mogelijkheid tot participatie anderzijds</w:t>
      </w:r>
      <w:r w:rsidR="00886F9C">
        <w:rPr>
          <w:szCs w:val="18"/>
        </w:rPr>
        <w:t>.</w:t>
      </w:r>
    </w:p>
    <w:p w:rsidR="000E0C37" w:rsidRPr="000D4B76" w:rsidRDefault="000D4B76" w:rsidP="00CD38EB">
      <w:pPr>
        <w:pStyle w:val="Lijstalinea"/>
        <w:numPr>
          <w:ilvl w:val="0"/>
          <w:numId w:val="7"/>
        </w:numPr>
        <w:spacing w:after="0" w:line="276" w:lineRule="auto"/>
        <w:rPr>
          <w:szCs w:val="18"/>
        </w:rPr>
      </w:pPr>
      <w:r>
        <w:rPr>
          <w:szCs w:val="18"/>
        </w:rPr>
        <w:t xml:space="preserve">De </w:t>
      </w:r>
      <w:r w:rsidR="00274630" w:rsidRPr="000D4B76">
        <w:rPr>
          <w:szCs w:val="18"/>
        </w:rPr>
        <w:t xml:space="preserve">strategie </w:t>
      </w:r>
      <w:r>
        <w:rPr>
          <w:szCs w:val="18"/>
        </w:rPr>
        <w:t xml:space="preserve">kan </w:t>
      </w:r>
      <w:r w:rsidR="00274630" w:rsidRPr="000D4B76">
        <w:rPr>
          <w:szCs w:val="18"/>
        </w:rPr>
        <w:t xml:space="preserve">de crisis en de effecten daarvan niet </w:t>
      </w:r>
      <w:r w:rsidR="00C53B91">
        <w:rPr>
          <w:szCs w:val="18"/>
        </w:rPr>
        <w:t>(</w:t>
      </w:r>
      <w:r w:rsidR="00274630" w:rsidRPr="000D4B76">
        <w:rPr>
          <w:szCs w:val="18"/>
        </w:rPr>
        <w:t>geheel</w:t>
      </w:r>
      <w:r w:rsidR="00C53B91">
        <w:rPr>
          <w:szCs w:val="18"/>
        </w:rPr>
        <w:t>)</w:t>
      </w:r>
      <w:r w:rsidR="00274630" w:rsidRPr="000D4B76">
        <w:rPr>
          <w:szCs w:val="18"/>
        </w:rPr>
        <w:t xml:space="preserve"> wegnemen. De crisis en de genomen maatregelen treffen iedereen in Nederland, dus ook mensen met een beperking of chronische ziekte. Doel is wel dat deze doelgroep geen extra belemmeringen tegenkomt ten opzichte van anderen</w:t>
      </w:r>
      <w:r w:rsidR="000E0C37" w:rsidRPr="000D4B76">
        <w:rPr>
          <w:szCs w:val="18"/>
        </w:rPr>
        <w:t xml:space="preserve"> en dat er</w:t>
      </w:r>
      <w:r w:rsidR="00414E82" w:rsidRPr="000D4B76">
        <w:rPr>
          <w:szCs w:val="18"/>
        </w:rPr>
        <w:t>,</w:t>
      </w:r>
      <w:r w:rsidR="000E0C37" w:rsidRPr="000D4B76">
        <w:rPr>
          <w:szCs w:val="18"/>
        </w:rPr>
        <w:t xml:space="preserve"> waar nodig maatwerk</w:t>
      </w:r>
      <w:r w:rsidR="00414E82" w:rsidRPr="000D4B76">
        <w:rPr>
          <w:szCs w:val="18"/>
        </w:rPr>
        <w:t>,</w:t>
      </w:r>
      <w:r w:rsidR="000E0C37" w:rsidRPr="000D4B76">
        <w:rPr>
          <w:szCs w:val="18"/>
        </w:rPr>
        <w:t xml:space="preserve"> wordt geboden dat aansluit op de specifieke situatie en knelpunten van mensen met een beperking of chronische ziekte. </w:t>
      </w:r>
    </w:p>
    <w:p w:rsidR="00895A37" w:rsidRPr="00265316" w:rsidRDefault="00895A37" w:rsidP="00CD38EB">
      <w:pPr>
        <w:spacing w:after="0" w:line="276" w:lineRule="auto"/>
        <w:rPr>
          <w:szCs w:val="18"/>
        </w:rPr>
      </w:pPr>
    </w:p>
    <w:p w:rsidR="00B96977" w:rsidRDefault="004D4948" w:rsidP="00740D1E">
      <w:pPr>
        <w:rPr>
          <w:b/>
          <w:szCs w:val="18"/>
        </w:rPr>
      </w:pPr>
      <w:r>
        <w:rPr>
          <w:szCs w:val="18"/>
          <w:u w:val="single"/>
        </w:rPr>
        <w:br w:type="page"/>
      </w:r>
      <w:r w:rsidR="002E2983">
        <w:rPr>
          <w:b/>
          <w:szCs w:val="18"/>
        </w:rPr>
        <w:lastRenderedPageBreak/>
        <w:t>A</w:t>
      </w:r>
      <w:r w:rsidR="00B96977" w:rsidRPr="00B96977">
        <w:rPr>
          <w:b/>
          <w:szCs w:val="18"/>
        </w:rPr>
        <w:t xml:space="preserve">mbities en doelen </w:t>
      </w:r>
    </w:p>
    <w:p w:rsidR="00A57F46" w:rsidRDefault="00C53B91" w:rsidP="00420E02">
      <w:pPr>
        <w:spacing w:after="0" w:line="240" w:lineRule="atLeast"/>
      </w:pPr>
      <w:r w:rsidRPr="00A57F46">
        <w:rPr>
          <w:szCs w:val="18"/>
        </w:rPr>
        <w:t xml:space="preserve">Deze COVID-19-strategie vormt het richtinggevend kader </w:t>
      </w:r>
      <w:r w:rsidR="00A57F46" w:rsidRPr="00A57F46">
        <w:rPr>
          <w:szCs w:val="18"/>
        </w:rPr>
        <w:t xml:space="preserve">voor maatregelen die zijn en zullen worden getroffen om ervoor te zorgen dat </w:t>
      </w:r>
      <w:r w:rsidR="00B96977">
        <w:t xml:space="preserve">mensen met een beperking of chronische ziekte, zolang COVID-19 het dagelijks leven beïnvloedt, op </w:t>
      </w:r>
      <w:r w:rsidR="00644AB0">
        <w:t>veilig en op gelijk niveau kunnen participeren</w:t>
      </w:r>
      <w:r w:rsidR="00B96977">
        <w:t>. Hiertoe zijn ambities</w:t>
      </w:r>
      <w:r w:rsidR="00B26BCC">
        <w:t>,</w:t>
      </w:r>
      <w:r w:rsidR="00B96977">
        <w:t xml:space="preserve"> doel</w:t>
      </w:r>
      <w:r w:rsidR="00CD38EB">
        <w:t>en</w:t>
      </w:r>
      <w:r w:rsidR="006558AE">
        <w:t xml:space="preserve"> en uitgangspunten</w:t>
      </w:r>
      <w:r w:rsidR="00CD38EB">
        <w:t xml:space="preserve"> geformuleerd. </w:t>
      </w:r>
      <w:r w:rsidR="00CD6464">
        <w:t>De ambities zijn weergegeven als de gewenste eindsituatie en de doelen als concreet te behalen mijlpalen</w:t>
      </w:r>
      <w:r w:rsidR="00AC63B3">
        <w:t xml:space="preserve">. </w:t>
      </w:r>
    </w:p>
    <w:p w:rsidR="00902B2A" w:rsidRDefault="00902B2A" w:rsidP="00420E02">
      <w:pPr>
        <w:spacing w:after="0" w:line="240" w:lineRule="atLeast"/>
      </w:pPr>
    </w:p>
    <w:p w:rsidR="00420E02" w:rsidRDefault="00AC63B3" w:rsidP="00420E02">
      <w:pPr>
        <w:spacing w:after="0" w:line="240" w:lineRule="atLeast"/>
      </w:pPr>
      <w:r>
        <w:t>Op basis van de ontwikkeling</w:t>
      </w:r>
      <w:r w:rsidR="00A57F46">
        <w:t>en</w:t>
      </w:r>
      <w:r>
        <w:t xml:space="preserve"> </w:t>
      </w:r>
      <w:r w:rsidR="00A57F46">
        <w:t>e</w:t>
      </w:r>
      <w:r>
        <w:t xml:space="preserve">n inzichten rondom COVID-19 en de aanpassing van algemeen geldende maatregelen, </w:t>
      </w:r>
      <w:r w:rsidR="00A57F46">
        <w:t xml:space="preserve">zal in een goede dialoog worden bezien op welke wijze de geformuleerde ambities en doelen het meest effectief kunnen worden </w:t>
      </w:r>
      <w:r w:rsidR="00A103B4">
        <w:t>nagestreefd</w:t>
      </w:r>
      <w:r w:rsidR="00A57F46">
        <w:t xml:space="preserve">, welke acties en maatregelen op welk moment </w:t>
      </w:r>
      <w:r w:rsidR="00A103B4">
        <w:t xml:space="preserve">hiertoe </w:t>
      </w:r>
      <w:r w:rsidR="00A57F46">
        <w:t>zullen worden ingezet</w:t>
      </w:r>
      <w:r w:rsidR="00FF44B9">
        <w:t xml:space="preserve"> en welke partijen daarbij nodig zijn</w:t>
      </w:r>
      <w:r w:rsidR="008E6636">
        <w:t>.</w:t>
      </w:r>
      <w:r w:rsidR="00A57F46">
        <w:t xml:space="preserve"> </w:t>
      </w:r>
    </w:p>
    <w:p w:rsidR="00420E02" w:rsidRDefault="00420E02" w:rsidP="00420E02">
      <w:pPr>
        <w:spacing w:after="0" w:line="240" w:lineRule="atLeast"/>
      </w:pPr>
    </w:p>
    <w:p w:rsidR="004D4948" w:rsidRDefault="00420E02" w:rsidP="004D4948">
      <w:r>
        <w:t xml:space="preserve">De ambities en doelen richten zich enerzijds op </w:t>
      </w:r>
      <w:r w:rsidRPr="00E30AA0">
        <w:t>het opheffen van</w:t>
      </w:r>
      <w:r>
        <w:t xml:space="preserve"> door de huidige situatie ontstane</w:t>
      </w:r>
      <w:r w:rsidRPr="00E30AA0">
        <w:t xml:space="preserve"> achterstand</w:t>
      </w:r>
      <w:r w:rsidR="002D463B">
        <w:t xml:space="preserve"> op de korte termijn</w:t>
      </w:r>
      <w:r>
        <w:t xml:space="preserve"> en </w:t>
      </w:r>
      <w:r w:rsidR="002D463B">
        <w:t>op het borgen van de participatie van mensen met een beperking in de aangepaste samenleving anderzijds op de langere termijn.</w:t>
      </w:r>
      <w:r w:rsidR="004D4948">
        <w:rPr>
          <w:rStyle w:val="Voetnootmarkering"/>
        </w:rPr>
        <w:footnoteReference w:id="3"/>
      </w:r>
      <w:r w:rsidR="004D4948">
        <w:t xml:space="preserve"> </w:t>
      </w:r>
    </w:p>
    <w:p w:rsidR="004D4948" w:rsidRPr="008032BD" w:rsidRDefault="008032BD" w:rsidP="004D4948">
      <w:r w:rsidRPr="008032BD">
        <w:t>Continuïteit</w:t>
      </w:r>
      <w:r w:rsidR="00132F7A" w:rsidRPr="008032BD">
        <w:t xml:space="preserve"> en goede kwaliteit van zorg </w:t>
      </w:r>
      <w:r w:rsidR="004678B2" w:rsidRPr="008032BD">
        <w:t xml:space="preserve">en ondersteuning zijn </w:t>
      </w:r>
      <w:r w:rsidR="00132F7A" w:rsidRPr="008032BD">
        <w:t>een eerste randvoorwaarde</w:t>
      </w:r>
      <w:r w:rsidR="00F86C4E" w:rsidRPr="008032BD">
        <w:t xml:space="preserve">. Daar is </w:t>
      </w:r>
      <w:r w:rsidR="00132F7A" w:rsidRPr="008032BD">
        <w:t>in de eerste fase van de crisis</w:t>
      </w:r>
      <w:r w:rsidR="00F86C4E" w:rsidRPr="008032BD">
        <w:t xml:space="preserve"> prioriteit aan gegeven en daar zal ook de komende tijd aandacht voor blijven. </w:t>
      </w:r>
    </w:p>
    <w:p w:rsidR="00F86C4E" w:rsidRPr="002E2983" w:rsidRDefault="00F86C4E" w:rsidP="00C97AE9">
      <w:pPr>
        <w:pStyle w:val="Lijstalinea"/>
        <w:numPr>
          <w:ilvl w:val="0"/>
          <w:numId w:val="25"/>
        </w:numPr>
        <w:shd w:val="clear" w:color="auto" w:fill="D9E2F3" w:themeFill="accent1" w:themeFillTint="33"/>
        <w:spacing w:after="30" w:line="276" w:lineRule="auto"/>
        <w:rPr>
          <w:b/>
          <w:szCs w:val="18"/>
        </w:rPr>
      </w:pPr>
      <w:r w:rsidRPr="002E2983">
        <w:rPr>
          <w:b/>
          <w:szCs w:val="18"/>
        </w:rPr>
        <w:t>Iedereen heeft zorg, ondersteuning, dagbesteding en dagopvang, therapieën en behandeling.</w:t>
      </w:r>
    </w:p>
    <w:p w:rsidR="00F86C4E" w:rsidRPr="00310229" w:rsidRDefault="00F86C4E" w:rsidP="00C97AE9">
      <w:pPr>
        <w:pStyle w:val="Lijstalinea"/>
        <w:numPr>
          <w:ilvl w:val="0"/>
          <w:numId w:val="11"/>
        </w:numPr>
        <w:shd w:val="clear" w:color="auto" w:fill="D9E2F3" w:themeFill="accent1" w:themeFillTint="33"/>
        <w:spacing w:after="30" w:line="276" w:lineRule="auto"/>
        <w:rPr>
          <w:szCs w:val="18"/>
        </w:rPr>
      </w:pPr>
      <w:r w:rsidRPr="00310229">
        <w:rPr>
          <w:szCs w:val="18"/>
        </w:rPr>
        <w:t>Op korte termijn wordt alle zorg en ondersteuning die noodzakelijk is om achteruitgang te voorkomen weer geboden, zo nodig met aanvullende maatregelen.</w:t>
      </w:r>
      <w:r w:rsidR="00FE769A">
        <w:rPr>
          <w:szCs w:val="18"/>
        </w:rPr>
        <w:t xml:space="preserve"> </w:t>
      </w:r>
      <w:r w:rsidR="00FE769A" w:rsidRPr="002D1156">
        <w:rPr>
          <w:szCs w:val="18"/>
        </w:rPr>
        <w:t>Voor dagbesteding, bezoek en vervoer zijn daartoe reeds routekaarten opgesteld</w:t>
      </w:r>
      <w:r w:rsidR="00FE769A">
        <w:rPr>
          <w:szCs w:val="18"/>
        </w:rPr>
        <w:t>.</w:t>
      </w:r>
    </w:p>
    <w:p w:rsidR="00F86C4E" w:rsidRDefault="00F86C4E" w:rsidP="00C97AE9">
      <w:pPr>
        <w:pStyle w:val="Lijstalinea"/>
        <w:numPr>
          <w:ilvl w:val="0"/>
          <w:numId w:val="11"/>
        </w:numPr>
        <w:shd w:val="clear" w:color="auto" w:fill="D9E2F3" w:themeFill="accent1" w:themeFillTint="33"/>
        <w:spacing w:after="30" w:line="276" w:lineRule="auto"/>
        <w:rPr>
          <w:szCs w:val="18"/>
        </w:rPr>
      </w:pPr>
      <w:r w:rsidRPr="00310229">
        <w:rPr>
          <w:szCs w:val="18"/>
        </w:rPr>
        <w:t>Daarna wordt, zo nodig met aanvullende maatregelen, toegewerkt naar het ‘normaal’ verlenen van zorg en ondersteuning</w:t>
      </w:r>
      <w:r>
        <w:rPr>
          <w:szCs w:val="18"/>
        </w:rPr>
        <w:t>.</w:t>
      </w:r>
    </w:p>
    <w:p w:rsidR="00F86C4E" w:rsidRDefault="00F86C4E" w:rsidP="004D4948"/>
    <w:p w:rsidR="00F86C4E" w:rsidRPr="008032BD" w:rsidRDefault="00F86C4E" w:rsidP="004D4948">
      <w:r w:rsidRPr="008032BD">
        <w:t xml:space="preserve">Daarnaast gaat het om de volgende ambities die nodig zijn voor de volgende fase gericht op de participatie: </w:t>
      </w:r>
    </w:p>
    <w:p w:rsidR="00C97AE9" w:rsidRPr="00C27A61" w:rsidRDefault="00C97AE9" w:rsidP="00C97AE9">
      <w:pPr>
        <w:pStyle w:val="Lijstalinea"/>
        <w:numPr>
          <w:ilvl w:val="0"/>
          <w:numId w:val="42"/>
        </w:numPr>
        <w:shd w:val="clear" w:color="auto" w:fill="D9E2F3" w:themeFill="accent1" w:themeFillTint="33"/>
        <w:spacing w:after="30" w:line="276" w:lineRule="auto"/>
        <w:rPr>
          <w:szCs w:val="18"/>
        </w:rPr>
      </w:pPr>
      <w:r w:rsidRPr="00C27A61">
        <w:rPr>
          <w:b/>
          <w:szCs w:val="18"/>
        </w:rPr>
        <w:t>Mensen met</w:t>
      </w:r>
      <w:r w:rsidRPr="00C27A61">
        <w:rPr>
          <w:szCs w:val="18"/>
        </w:rPr>
        <w:t xml:space="preserve"> </w:t>
      </w:r>
      <w:r w:rsidRPr="00C27A61">
        <w:rPr>
          <w:rFonts w:cs="Calibri"/>
          <w:b/>
          <w:bCs/>
          <w:szCs w:val="18"/>
        </w:rPr>
        <w:t>beperking of chronische ziekte (en in het bijzonder mensen met een hoog gezondheidsrisico) delen in gelijke mate mee in de geleidelijke versoepeling van maatregelen in alle domeinen van het maatschappelijk leven.</w:t>
      </w:r>
    </w:p>
    <w:p w:rsidR="00C97AE9" w:rsidRDefault="00C97AE9" w:rsidP="00C97AE9">
      <w:pPr>
        <w:pStyle w:val="Lijstalinea"/>
        <w:numPr>
          <w:ilvl w:val="0"/>
          <w:numId w:val="40"/>
        </w:numPr>
        <w:shd w:val="clear" w:color="auto" w:fill="D9E2F3" w:themeFill="accent1" w:themeFillTint="33"/>
        <w:spacing w:after="30" w:line="276" w:lineRule="auto"/>
        <w:rPr>
          <w:szCs w:val="18"/>
        </w:rPr>
      </w:pPr>
      <w:r w:rsidRPr="00B7596A">
        <w:rPr>
          <w:szCs w:val="18"/>
        </w:rPr>
        <w:t>Mensen met een beperking of chronische ziekte krijgen een stem en plek in (het tot stand komen en uitvoeren van) de maatregelen m.b.t. de 1,5 meter samenleving op het gebied van wonen, werken, leren, vrije tijd, toegankelijke zorg/ondersteuning, vervoer etc.</w:t>
      </w:r>
    </w:p>
    <w:p w:rsidR="00C97AE9" w:rsidRDefault="00C97AE9" w:rsidP="00C97AE9">
      <w:pPr>
        <w:pStyle w:val="Lijstalinea"/>
        <w:numPr>
          <w:ilvl w:val="0"/>
          <w:numId w:val="40"/>
        </w:numPr>
        <w:shd w:val="clear" w:color="auto" w:fill="D9E2F3" w:themeFill="accent1" w:themeFillTint="33"/>
        <w:spacing w:after="30" w:line="276" w:lineRule="auto"/>
        <w:rPr>
          <w:szCs w:val="18"/>
        </w:rPr>
      </w:pPr>
      <w:r w:rsidRPr="00B7596A">
        <w:rPr>
          <w:szCs w:val="18"/>
        </w:rPr>
        <w:t>Er wordt geïnvesteerd in het met maatregelen voorkomen en opheffen van de specifiek voor de doelgroep nadelige effecten van de 1.5 meter samenleving.</w:t>
      </w:r>
    </w:p>
    <w:p w:rsidR="00C97AE9" w:rsidRDefault="00C97AE9" w:rsidP="00C97AE9">
      <w:pPr>
        <w:pStyle w:val="Lijstalinea"/>
        <w:numPr>
          <w:ilvl w:val="0"/>
          <w:numId w:val="40"/>
        </w:numPr>
        <w:shd w:val="clear" w:color="auto" w:fill="D9E2F3" w:themeFill="accent1" w:themeFillTint="33"/>
        <w:spacing w:after="30" w:line="276" w:lineRule="auto"/>
        <w:rPr>
          <w:szCs w:val="18"/>
        </w:rPr>
      </w:pPr>
      <w:r>
        <w:rPr>
          <w:szCs w:val="18"/>
        </w:rPr>
        <w:t>Met alle ministeries en relevante partijen worden ambities geformuleerd in samenspraak met cliëntorganisaties.</w:t>
      </w:r>
    </w:p>
    <w:p w:rsidR="00C97AE9" w:rsidRPr="00C97AE9" w:rsidRDefault="00C97AE9" w:rsidP="00C97AE9">
      <w:pPr>
        <w:shd w:val="clear" w:color="auto" w:fill="D9E2F3" w:themeFill="accent1" w:themeFillTint="33"/>
        <w:spacing w:after="30" w:line="276" w:lineRule="auto"/>
        <w:ind w:left="708"/>
        <w:rPr>
          <w:szCs w:val="18"/>
        </w:rPr>
      </w:pPr>
    </w:p>
    <w:p w:rsidR="00C97AE9" w:rsidRPr="00C27A61" w:rsidRDefault="00C97AE9" w:rsidP="00C97AE9">
      <w:pPr>
        <w:pStyle w:val="Lijstalinea"/>
        <w:numPr>
          <w:ilvl w:val="0"/>
          <w:numId w:val="42"/>
        </w:numPr>
        <w:shd w:val="clear" w:color="auto" w:fill="D9E2F3" w:themeFill="accent1" w:themeFillTint="33"/>
        <w:spacing w:after="30" w:line="276" w:lineRule="auto"/>
        <w:rPr>
          <w:b/>
          <w:szCs w:val="18"/>
        </w:rPr>
      </w:pPr>
      <w:r w:rsidRPr="00C27A61">
        <w:rPr>
          <w:b/>
          <w:szCs w:val="18"/>
        </w:rPr>
        <w:t>Het is voor alle mensen met een beperking mogelijk om op een verantwoorde en veilige manier contacten te onderhouden met belangrijke mensen in hun persoonlijk netwerk.</w:t>
      </w:r>
    </w:p>
    <w:p w:rsidR="00C97AE9" w:rsidRPr="00534F25" w:rsidRDefault="00C97AE9" w:rsidP="00C97AE9">
      <w:pPr>
        <w:pStyle w:val="Lijstalinea"/>
        <w:numPr>
          <w:ilvl w:val="0"/>
          <w:numId w:val="21"/>
        </w:numPr>
        <w:shd w:val="clear" w:color="auto" w:fill="D9E2F3" w:themeFill="accent1" w:themeFillTint="33"/>
        <w:spacing w:after="30" w:line="276" w:lineRule="auto"/>
        <w:rPr>
          <w:b/>
          <w:szCs w:val="18"/>
        </w:rPr>
      </w:pPr>
      <w:r w:rsidRPr="00550284">
        <w:rPr>
          <w:szCs w:val="18"/>
        </w:rPr>
        <w:t>De</w:t>
      </w:r>
      <w:r>
        <w:rPr>
          <w:b/>
          <w:szCs w:val="18"/>
        </w:rPr>
        <w:t xml:space="preserve"> </w:t>
      </w:r>
      <w:r w:rsidRPr="00310229">
        <w:rPr>
          <w:bCs/>
          <w:szCs w:val="18"/>
        </w:rPr>
        <w:t xml:space="preserve">bezoekregeling is via een </w:t>
      </w:r>
      <w:r w:rsidR="00FE769A" w:rsidRPr="002D1156">
        <w:rPr>
          <w:bCs/>
          <w:szCs w:val="18"/>
        </w:rPr>
        <w:t>versoepelings</w:t>
      </w:r>
      <w:r w:rsidRPr="002D1156">
        <w:rPr>
          <w:bCs/>
          <w:szCs w:val="18"/>
        </w:rPr>
        <w:t>strategie</w:t>
      </w:r>
      <w:r>
        <w:rPr>
          <w:bCs/>
          <w:szCs w:val="18"/>
        </w:rPr>
        <w:t xml:space="preserve"> conform routekaart </w:t>
      </w:r>
      <w:r w:rsidRPr="00310229">
        <w:rPr>
          <w:bCs/>
          <w:szCs w:val="18"/>
        </w:rPr>
        <w:t>opgeheven</w:t>
      </w:r>
      <w:r>
        <w:rPr>
          <w:bCs/>
          <w:szCs w:val="18"/>
        </w:rPr>
        <w:t>;</w:t>
      </w:r>
      <w:r w:rsidRPr="00550284">
        <w:rPr>
          <w:bCs/>
          <w:szCs w:val="18"/>
        </w:rPr>
        <w:t xml:space="preserve"> </w:t>
      </w:r>
      <w:r w:rsidRPr="00310229">
        <w:rPr>
          <w:bCs/>
          <w:szCs w:val="18"/>
        </w:rPr>
        <w:t>op- en afschaalbare afspraken en protocollen voor bezoek in en buiten de instellingen zijn</w:t>
      </w:r>
      <w:r w:rsidRPr="00550284">
        <w:rPr>
          <w:bCs/>
          <w:szCs w:val="18"/>
        </w:rPr>
        <w:t xml:space="preserve"> </w:t>
      </w:r>
      <w:r w:rsidRPr="00310229">
        <w:rPr>
          <w:bCs/>
          <w:szCs w:val="18"/>
        </w:rPr>
        <w:t xml:space="preserve">cliëntgebonden, op maat, in samenspraak met cliënten en naasten tot stand </w:t>
      </w:r>
      <w:r w:rsidRPr="00310229">
        <w:rPr>
          <w:bCs/>
          <w:szCs w:val="18"/>
        </w:rPr>
        <w:lastRenderedPageBreak/>
        <w:t>gekomen,</w:t>
      </w:r>
      <w:r w:rsidRPr="00550284">
        <w:rPr>
          <w:bCs/>
          <w:szCs w:val="18"/>
        </w:rPr>
        <w:t xml:space="preserve"> </w:t>
      </w:r>
      <w:r w:rsidRPr="00310229">
        <w:rPr>
          <w:bCs/>
          <w:szCs w:val="18"/>
        </w:rPr>
        <w:t>gerelateerd aan gezondheidsrisico</w:t>
      </w:r>
      <w:r w:rsidRPr="00550284">
        <w:rPr>
          <w:bCs/>
          <w:szCs w:val="18"/>
        </w:rPr>
        <w:t xml:space="preserve"> </w:t>
      </w:r>
      <w:r>
        <w:rPr>
          <w:bCs/>
          <w:szCs w:val="18"/>
        </w:rPr>
        <w:t>conform de handreiking die VGN</w:t>
      </w:r>
      <w:r w:rsidRPr="00550284">
        <w:rPr>
          <w:bCs/>
          <w:szCs w:val="18"/>
        </w:rPr>
        <w:t xml:space="preserve"> </w:t>
      </w:r>
      <w:r>
        <w:rPr>
          <w:bCs/>
          <w:szCs w:val="18"/>
        </w:rPr>
        <w:t xml:space="preserve">in samenspraak met cliëntorganisaties heeft opgesteld. </w:t>
      </w:r>
    </w:p>
    <w:p w:rsidR="00C97AE9" w:rsidRPr="00534F25" w:rsidRDefault="00C97AE9" w:rsidP="00C97AE9">
      <w:pPr>
        <w:pStyle w:val="Lijstalinea"/>
        <w:numPr>
          <w:ilvl w:val="0"/>
          <w:numId w:val="21"/>
        </w:numPr>
        <w:shd w:val="clear" w:color="auto" w:fill="D9E2F3" w:themeFill="accent1" w:themeFillTint="33"/>
        <w:spacing w:after="30" w:line="276" w:lineRule="auto"/>
        <w:rPr>
          <w:b/>
          <w:szCs w:val="18"/>
        </w:rPr>
      </w:pPr>
      <w:r>
        <w:rPr>
          <w:bCs/>
          <w:szCs w:val="18"/>
        </w:rPr>
        <w:t xml:space="preserve">Voor mensen met een kwetsbare gezondheid die thuis wonen is een handreiking opgesteld voor de mensen zelf en de personen uit hun sociale netwerk die op bezoek willen komen. </w:t>
      </w:r>
    </w:p>
    <w:p w:rsidR="00C97AE9" w:rsidRPr="00C97AE9" w:rsidRDefault="00C97AE9" w:rsidP="00C97AE9">
      <w:pPr>
        <w:pStyle w:val="Lijstalinea"/>
        <w:numPr>
          <w:ilvl w:val="0"/>
          <w:numId w:val="21"/>
        </w:numPr>
        <w:shd w:val="clear" w:color="auto" w:fill="D9E2F3" w:themeFill="accent1" w:themeFillTint="33"/>
        <w:spacing w:after="30" w:line="276" w:lineRule="auto"/>
        <w:rPr>
          <w:b/>
          <w:szCs w:val="18"/>
        </w:rPr>
      </w:pPr>
      <w:r>
        <w:rPr>
          <w:bCs/>
          <w:szCs w:val="18"/>
        </w:rPr>
        <w:t xml:space="preserve">De effecten van de </w:t>
      </w:r>
      <w:r w:rsidR="00FE769A" w:rsidRPr="002D1156">
        <w:rPr>
          <w:bCs/>
          <w:szCs w:val="18"/>
        </w:rPr>
        <w:t xml:space="preserve">versoepeling </w:t>
      </w:r>
      <w:r>
        <w:rPr>
          <w:bCs/>
          <w:szCs w:val="18"/>
        </w:rPr>
        <w:t>van de bezoekregeling worden zorgvuldig gemonitord.</w:t>
      </w:r>
      <w:r w:rsidR="00FE769A">
        <w:rPr>
          <w:rStyle w:val="Voetnootmarkering"/>
          <w:bCs/>
          <w:szCs w:val="18"/>
        </w:rPr>
        <w:footnoteReference w:id="4"/>
      </w:r>
    </w:p>
    <w:p w:rsidR="00C97AE9" w:rsidRPr="00C97AE9" w:rsidRDefault="00C97AE9" w:rsidP="00C97AE9">
      <w:pPr>
        <w:shd w:val="clear" w:color="auto" w:fill="D9E2F3" w:themeFill="accent1" w:themeFillTint="33"/>
        <w:spacing w:after="30" w:line="276" w:lineRule="auto"/>
        <w:ind w:left="708"/>
        <w:rPr>
          <w:b/>
          <w:szCs w:val="18"/>
        </w:rPr>
      </w:pPr>
      <w:r w:rsidRPr="00C97AE9">
        <w:rPr>
          <w:bCs/>
          <w:szCs w:val="18"/>
        </w:rPr>
        <w:t xml:space="preserve"> </w:t>
      </w:r>
    </w:p>
    <w:p w:rsidR="00C97AE9" w:rsidRPr="00C97AE9" w:rsidRDefault="00C97AE9" w:rsidP="00C97AE9">
      <w:pPr>
        <w:pStyle w:val="Lijstalinea"/>
        <w:numPr>
          <w:ilvl w:val="0"/>
          <w:numId w:val="42"/>
        </w:numPr>
        <w:shd w:val="clear" w:color="auto" w:fill="D9E2F3" w:themeFill="accent1" w:themeFillTint="33"/>
        <w:spacing w:after="30" w:line="276" w:lineRule="auto"/>
        <w:rPr>
          <w:rFonts w:cs="Calibri"/>
          <w:b/>
          <w:bCs/>
          <w:szCs w:val="18"/>
        </w:rPr>
      </w:pPr>
      <w:r w:rsidRPr="00C97AE9">
        <w:rPr>
          <w:rFonts w:cs="Calibri"/>
          <w:b/>
          <w:bCs/>
          <w:szCs w:val="18"/>
        </w:rPr>
        <w:t>Er zijn voldoende tests en bescherming voor mensen met een</w:t>
      </w:r>
      <w:r w:rsidR="00316E6B">
        <w:rPr>
          <w:rFonts w:cs="Calibri"/>
          <w:b/>
          <w:bCs/>
          <w:szCs w:val="18"/>
        </w:rPr>
        <w:t>,</w:t>
      </w:r>
      <w:r w:rsidRPr="00C97AE9">
        <w:rPr>
          <w:rFonts w:cs="Calibri"/>
          <w:b/>
          <w:bCs/>
          <w:szCs w:val="18"/>
        </w:rPr>
        <w:t xml:space="preserve"> </w:t>
      </w:r>
      <w:r w:rsidR="00316E6B">
        <w:rPr>
          <w:rFonts w:cs="Calibri"/>
          <w:b/>
          <w:bCs/>
          <w:szCs w:val="18"/>
        </w:rPr>
        <w:t xml:space="preserve">in relatie tot COVID-19 kwetsbare </w:t>
      </w:r>
      <w:r w:rsidRPr="00C97AE9">
        <w:rPr>
          <w:rFonts w:cs="Calibri"/>
          <w:b/>
          <w:bCs/>
          <w:szCs w:val="18"/>
        </w:rPr>
        <w:t>gezondheid, hun naasten en zorgverleners</w:t>
      </w:r>
      <w:r w:rsidR="00316E6B">
        <w:rPr>
          <w:rFonts w:cs="Calibri"/>
          <w:b/>
          <w:bCs/>
          <w:szCs w:val="18"/>
        </w:rPr>
        <w:t>.</w:t>
      </w:r>
    </w:p>
    <w:p w:rsidR="00C97AE9" w:rsidRPr="00310229" w:rsidRDefault="00C97AE9" w:rsidP="00C97AE9">
      <w:pPr>
        <w:pStyle w:val="Lijstalinea"/>
        <w:numPr>
          <w:ilvl w:val="0"/>
          <w:numId w:val="10"/>
        </w:numPr>
        <w:shd w:val="clear" w:color="auto" w:fill="D9E2F3" w:themeFill="accent1" w:themeFillTint="33"/>
        <w:spacing w:after="30" w:line="276" w:lineRule="auto"/>
        <w:rPr>
          <w:szCs w:val="18"/>
        </w:rPr>
      </w:pPr>
      <w:r w:rsidRPr="00310229">
        <w:rPr>
          <w:szCs w:val="18"/>
        </w:rPr>
        <w:t>Mogelijk maken dat zorg en ondersteuning voor mensen met een kwetsbare gezondheid thuis en in de instellingen veilig en verantwoord doorgang kan vinden. Daar waar aanvullende maatregelen m.b.t. testen en/of bescherming nodig zijn, moeten die genomen kunnen worden</w:t>
      </w:r>
      <w:r w:rsidR="00021B57" w:rsidRPr="00021B57">
        <w:t xml:space="preserve"> </w:t>
      </w:r>
      <w:r w:rsidR="00021B57">
        <w:t>conform landelijk geldende kaders</w:t>
      </w:r>
      <w:r w:rsidRPr="00310229">
        <w:rPr>
          <w:szCs w:val="18"/>
        </w:rPr>
        <w:t>.</w:t>
      </w:r>
    </w:p>
    <w:p w:rsidR="00C97AE9" w:rsidRDefault="00C97AE9" w:rsidP="00C97AE9">
      <w:pPr>
        <w:pStyle w:val="Lijstalinea"/>
        <w:numPr>
          <w:ilvl w:val="0"/>
          <w:numId w:val="10"/>
        </w:numPr>
        <w:shd w:val="clear" w:color="auto" w:fill="D9E2F3" w:themeFill="accent1" w:themeFillTint="33"/>
        <w:spacing w:after="30" w:line="276" w:lineRule="auto"/>
        <w:rPr>
          <w:szCs w:val="18"/>
        </w:rPr>
      </w:pPr>
      <w:r w:rsidRPr="00310229">
        <w:rPr>
          <w:szCs w:val="18"/>
        </w:rPr>
        <w:t>Inzicht verkrijgen over de bijdrage van tests en preventieve beschermingsmiddelen, bij het verantwoord kunnen voortzetten van zorg en ondersteuning voor (in het geval er geen sprake is van een (verdenking van) besmetting met COVID-19).</w:t>
      </w:r>
    </w:p>
    <w:p w:rsidR="00C97AE9" w:rsidRDefault="00C97AE9" w:rsidP="00C97AE9">
      <w:pPr>
        <w:pStyle w:val="Lijstalinea"/>
        <w:numPr>
          <w:ilvl w:val="0"/>
          <w:numId w:val="10"/>
        </w:numPr>
        <w:shd w:val="clear" w:color="auto" w:fill="D9E2F3" w:themeFill="accent1" w:themeFillTint="33"/>
        <w:spacing w:after="30" w:line="276" w:lineRule="auto"/>
        <w:rPr>
          <w:szCs w:val="18"/>
        </w:rPr>
      </w:pPr>
      <w:r w:rsidRPr="00310229">
        <w:rPr>
          <w:szCs w:val="18"/>
        </w:rPr>
        <w:t xml:space="preserve">Mensen met </w:t>
      </w:r>
      <w:r w:rsidR="00316E6B" w:rsidRPr="00310229">
        <w:rPr>
          <w:szCs w:val="18"/>
        </w:rPr>
        <w:t>een</w:t>
      </w:r>
      <w:r w:rsidR="00316E6B">
        <w:rPr>
          <w:szCs w:val="18"/>
        </w:rPr>
        <w:t>-</w:t>
      </w:r>
      <w:r w:rsidR="00316E6B" w:rsidRPr="00310229">
        <w:rPr>
          <w:szCs w:val="18"/>
        </w:rPr>
        <w:t xml:space="preserve"> </w:t>
      </w:r>
      <w:r w:rsidR="00316E6B">
        <w:rPr>
          <w:szCs w:val="18"/>
        </w:rPr>
        <w:t xml:space="preserve">in relatie tot COVID-19- </w:t>
      </w:r>
      <w:r w:rsidR="00316E6B" w:rsidRPr="00310229">
        <w:rPr>
          <w:szCs w:val="18"/>
        </w:rPr>
        <w:t xml:space="preserve">kwetsbare gezondheid </w:t>
      </w:r>
      <w:r w:rsidR="00316E6B">
        <w:rPr>
          <w:szCs w:val="18"/>
        </w:rPr>
        <w:t>(hoog</w:t>
      </w:r>
      <w:r w:rsidR="00316E6B" w:rsidRPr="00F2541B">
        <w:rPr>
          <w:rFonts w:cs="Calibri"/>
          <w:color w:val="000000"/>
        </w:rPr>
        <w:t xml:space="preserve"> risico </w:t>
      </w:r>
      <w:r w:rsidR="00316E6B">
        <w:rPr>
          <w:rFonts w:cs="Calibri"/>
          <w:color w:val="000000"/>
        </w:rPr>
        <w:t xml:space="preserve">op ernstig beloop in geval van besmetting met COVID-19) </w:t>
      </w:r>
      <w:r w:rsidR="00316E6B">
        <w:rPr>
          <w:rStyle w:val="Voetnootmarkering"/>
          <w:rFonts w:cs="Calibri"/>
          <w:color w:val="000000"/>
        </w:rPr>
        <w:footnoteReference w:id="5"/>
      </w:r>
      <w:r w:rsidR="00316E6B">
        <w:rPr>
          <w:rFonts w:cs="Calibri"/>
          <w:color w:val="000000"/>
        </w:rPr>
        <w:t xml:space="preserve"> </w:t>
      </w:r>
      <w:r w:rsidR="00316E6B">
        <w:rPr>
          <w:szCs w:val="18"/>
        </w:rPr>
        <w:t>en</w:t>
      </w:r>
      <w:r w:rsidR="00F2541B">
        <w:rPr>
          <w:szCs w:val="18"/>
        </w:rPr>
        <w:t xml:space="preserve"> </w:t>
      </w:r>
      <w:r w:rsidR="00F2541B" w:rsidRPr="00F2541B">
        <w:rPr>
          <w:rFonts w:cs="Calibri"/>
          <w:color w:val="000000"/>
        </w:rPr>
        <w:t>die een hoger risico hebben om ernstig ziek te worden</w:t>
      </w:r>
      <w:r w:rsidR="00316E6B">
        <w:rPr>
          <w:rFonts w:cs="Calibri"/>
          <w:color w:val="000000"/>
        </w:rPr>
        <w:t>,</w:t>
      </w:r>
      <w:r w:rsidR="00F2541B">
        <w:rPr>
          <w:rFonts w:ascii="Calibri" w:hAnsi="Calibri" w:cs="Calibri"/>
          <w:color w:val="000000"/>
        </w:rPr>
        <w:t xml:space="preserve"> </w:t>
      </w:r>
      <w:r w:rsidRPr="00310229">
        <w:rPr>
          <w:szCs w:val="18"/>
        </w:rPr>
        <w:t>krijgen prioriteit bij het verstrekken van nieuwe tests, behandelingen, bescherming</w:t>
      </w:r>
      <w:r>
        <w:rPr>
          <w:szCs w:val="18"/>
        </w:rPr>
        <w:t>smiddelen</w:t>
      </w:r>
      <w:r w:rsidRPr="0062016D">
        <w:rPr>
          <w:szCs w:val="18"/>
        </w:rPr>
        <w:t xml:space="preserve"> </w:t>
      </w:r>
      <w:r>
        <w:rPr>
          <w:szCs w:val="18"/>
        </w:rPr>
        <w:t>(voor hun zorgverleners of mantelzorgers)</w:t>
      </w:r>
      <w:r w:rsidRPr="00310229">
        <w:rPr>
          <w:szCs w:val="18"/>
        </w:rPr>
        <w:t xml:space="preserve"> opdat hun zorg en ondersteuning</w:t>
      </w:r>
      <w:r>
        <w:rPr>
          <w:szCs w:val="18"/>
        </w:rPr>
        <w:t>,</w:t>
      </w:r>
      <w:r w:rsidRPr="00310229">
        <w:rPr>
          <w:szCs w:val="18"/>
        </w:rPr>
        <w:t xml:space="preserve"> </w:t>
      </w:r>
      <w:r>
        <w:rPr>
          <w:szCs w:val="18"/>
        </w:rPr>
        <w:t xml:space="preserve">participatie, </w:t>
      </w:r>
      <w:r w:rsidRPr="00310229">
        <w:rPr>
          <w:szCs w:val="18"/>
        </w:rPr>
        <w:t>sociale contacten</w:t>
      </w:r>
      <w:r>
        <w:rPr>
          <w:szCs w:val="18"/>
        </w:rPr>
        <w:t>, inclusief het ontvangen van bezoek</w:t>
      </w:r>
      <w:r w:rsidRPr="00310229">
        <w:rPr>
          <w:szCs w:val="18"/>
        </w:rPr>
        <w:t xml:space="preserve"> veilig en verantwoord kunnen plaatsvinden.</w:t>
      </w:r>
    </w:p>
    <w:p w:rsidR="00C97AE9" w:rsidRPr="00C97AE9" w:rsidRDefault="00C97AE9" w:rsidP="00C97AE9">
      <w:pPr>
        <w:shd w:val="clear" w:color="auto" w:fill="D9E2F3" w:themeFill="accent1" w:themeFillTint="33"/>
        <w:spacing w:after="30" w:line="276" w:lineRule="auto"/>
        <w:ind w:left="708"/>
        <w:rPr>
          <w:szCs w:val="18"/>
        </w:rPr>
      </w:pPr>
    </w:p>
    <w:p w:rsidR="00C97AE9" w:rsidRPr="00C97AE9" w:rsidRDefault="00C97AE9" w:rsidP="00C97AE9">
      <w:pPr>
        <w:pStyle w:val="Lijstalinea"/>
        <w:numPr>
          <w:ilvl w:val="0"/>
          <w:numId w:val="42"/>
        </w:numPr>
        <w:shd w:val="clear" w:color="auto" w:fill="D9E2F3" w:themeFill="accent1" w:themeFillTint="33"/>
        <w:spacing w:after="30" w:line="276" w:lineRule="auto"/>
        <w:rPr>
          <w:b/>
          <w:szCs w:val="18"/>
        </w:rPr>
      </w:pPr>
      <w:r w:rsidRPr="00C97AE9">
        <w:rPr>
          <w:b/>
          <w:szCs w:val="18"/>
        </w:rPr>
        <w:t xml:space="preserve">Mantelzorgers voelen zich ondersteund om de zorg </w:t>
      </w:r>
      <w:r w:rsidRPr="00C97AE9">
        <w:rPr>
          <w:rFonts w:cs="Calibri"/>
          <w:b/>
          <w:szCs w:val="18"/>
        </w:rPr>
        <w:t>voor een naaste, vanwege Coronamaatregelen ook op langere termijn vol kunnen houden en daar waar het niet meer gaat, is er sprake van voldoende logeer of (medische) opvangmogelijkheden.</w:t>
      </w:r>
    </w:p>
    <w:p w:rsidR="00C97AE9" w:rsidRPr="002E2983" w:rsidRDefault="00C97AE9" w:rsidP="00C97AE9">
      <w:pPr>
        <w:pStyle w:val="Lijstalinea"/>
        <w:numPr>
          <w:ilvl w:val="0"/>
          <w:numId w:val="32"/>
        </w:numPr>
        <w:shd w:val="clear" w:color="auto" w:fill="D9E2F3" w:themeFill="accent1" w:themeFillTint="33"/>
        <w:spacing w:after="30" w:line="276" w:lineRule="auto"/>
        <w:rPr>
          <w:szCs w:val="18"/>
        </w:rPr>
      </w:pPr>
      <w:r w:rsidRPr="002E2983">
        <w:rPr>
          <w:szCs w:val="18"/>
        </w:rPr>
        <w:t>De nodige zorg en ondersteuning wordt hervat</w:t>
      </w:r>
    </w:p>
    <w:p w:rsidR="00C97AE9" w:rsidRPr="004678B2" w:rsidRDefault="00C97AE9" w:rsidP="00C97AE9">
      <w:pPr>
        <w:pStyle w:val="Lijstalinea"/>
        <w:numPr>
          <w:ilvl w:val="0"/>
          <w:numId w:val="32"/>
        </w:numPr>
        <w:shd w:val="clear" w:color="auto" w:fill="D9E2F3" w:themeFill="accent1" w:themeFillTint="33"/>
        <w:spacing w:after="30" w:line="276" w:lineRule="auto"/>
        <w:rPr>
          <w:szCs w:val="18"/>
        </w:rPr>
      </w:pPr>
      <w:r w:rsidRPr="002E2983">
        <w:rPr>
          <w:szCs w:val="18"/>
        </w:rPr>
        <w:t>Onderwijs en dagbesteding wordt hervat</w:t>
      </w:r>
      <w:r>
        <w:rPr>
          <w:szCs w:val="18"/>
        </w:rPr>
        <w:t xml:space="preserve">, </w:t>
      </w:r>
      <w:r w:rsidRPr="004678B2">
        <w:rPr>
          <w:szCs w:val="18"/>
        </w:rPr>
        <w:t>inclusief het vervoer</w:t>
      </w:r>
    </w:p>
    <w:p w:rsidR="00C97AE9" w:rsidRPr="002E2983" w:rsidRDefault="00C97AE9" w:rsidP="00C97AE9">
      <w:pPr>
        <w:pStyle w:val="Lijstalinea"/>
        <w:numPr>
          <w:ilvl w:val="0"/>
          <w:numId w:val="32"/>
        </w:numPr>
        <w:shd w:val="clear" w:color="auto" w:fill="D9E2F3" w:themeFill="accent1" w:themeFillTint="33"/>
        <w:spacing w:after="30" w:line="276" w:lineRule="auto"/>
        <w:rPr>
          <w:szCs w:val="18"/>
        </w:rPr>
      </w:pPr>
      <w:r w:rsidRPr="002E2983">
        <w:rPr>
          <w:szCs w:val="18"/>
        </w:rPr>
        <w:t>Waar nodig wordt ambulante ondersteuning geboden</w:t>
      </w:r>
    </w:p>
    <w:p w:rsidR="00C97AE9" w:rsidRPr="002E2983" w:rsidRDefault="00C97AE9" w:rsidP="00C97AE9">
      <w:pPr>
        <w:pStyle w:val="Lijstalinea"/>
        <w:numPr>
          <w:ilvl w:val="0"/>
          <w:numId w:val="32"/>
        </w:numPr>
        <w:shd w:val="clear" w:color="auto" w:fill="D9E2F3" w:themeFill="accent1" w:themeFillTint="33"/>
        <w:spacing w:after="30" w:line="276" w:lineRule="auto"/>
        <w:rPr>
          <w:szCs w:val="18"/>
        </w:rPr>
      </w:pPr>
      <w:r w:rsidRPr="002E2983">
        <w:rPr>
          <w:szCs w:val="18"/>
        </w:rPr>
        <w:t xml:space="preserve">Mogelijkheden voor respijtzorg (logeeropvang, vakantieopvang </w:t>
      </w:r>
      <w:proofErr w:type="spellStart"/>
      <w:r w:rsidRPr="002E2983">
        <w:rPr>
          <w:szCs w:val="18"/>
        </w:rPr>
        <w:t>etc</w:t>
      </w:r>
      <w:proofErr w:type="spellEnd"/>
      <w:r w:rsidRPr="002E2983">
        <w:rPr>
          <w:szCs w:val="18"/>
        </w:rPr>
        <w:t>) worden weer geboden</w:t>
      </w:r>
    </w:p>
    <w:p w:rsidR="00C97AE9" w:rsidRDefault="00C97AE9" w:rsidP="00C97AE9">
      <w:pPr>
        <w:pStyle w:val="Lijstalinea"/>
        <w:numPr>
          <w:ilvl w:val="0"/>
          <w:numId w:val="32"/>
        </w:numPr>
        <w:shd w:val="clear" w:color="auto" w:fill="D9E2F3" w:themeFill="accent1" w:themeFillTint="33"/>
        <w:spacing w:after="30" w:line="276" w:lineRule="auto"/>
        <w:rPr>
          <w:szCs w:val="18"/>
        </w:rPr>
      </w:pPr>
      <w:r w:rsidRPr="002E2983">
        <w:rPr>
          <w:szCs w:val="18"/>
        </w:rPr>
        <w:t>Waar nodig worden (</w:t>
      </w:r>
      <w:proofErr w:type="spellStart"/>
      <w:r w:rsidRPr="002E2983">
        <w:rPr>
          <w:szCs w:val="18"/>
        </w:rPr>
        <w:t>ivm</w:t>
      </w:r>
      <w:proofErr w:type="spellEnd"/>
      <w:r w:rsidRPr="002E2983">
        <w:rPr>
          <w:szCs w:val="18"/>
        </w:rPr>
        <w:t xml:space="preserve"> een verhoogd gezondheidsrisico</w:t>
      </w:r>
      <w:r w:rsidR="00FE769A">
        <w:rPr>
          <w:szCs w:val="18"/>
        </w:rPr>
        <w:t xml:space="preserve"> in geval van besmetting</w:t>
      </w:r>
      <w:r w:rsidR="006A7311">
        <w:rPr>
          <w:szCs w:val="18"/>
        </w:rPr>
        <w:t xml:space="preserve"> met COVID-19</w:t>
      </w:r>
      <w:r w:rsidRPr="002E2983">
        <w:rPr>
          <w:szCs w:val="18"/>
        </w:rPr>
        <w:t>) voldoende tests en beschermingsmiddelen geboden.</w:t>
      </w:r>
    </w:p>
    <w:p w:rsidR="00C97AE9" w:rsidRPr="00C97AE9" w:rsidRDefault="00C97AE9" w:rsidP="00C97AE9">
      <w:pPr>
        <w:shd w:val="clear" w:color="auto" w:fill="D9E2F3" w:themeFill="accent1" w:themeFillTint="33"/>
        <w:spacing w:after="30" w:line="276" w:lineRule="auto"/>
        <w:ind w:left="708"/>
        <w:rPr>
          <w:szCs w:val="18"/>
        </w:rPr>
      </w:pPr>
    </w:p>
    <w:p w:rsidR="00C97AE9" w:rsidRPr="005D5929" w:rsidRDefault="00C97AE9" w:rsidP="00C97AE9">
      <w:pPr>
        <w:pStyle w:val="Lijstalinea"/>
        <w:numPr>
          <w:ilvl w:val="0"/>
          <w:numId w:val="42"/>
        </w:numPr>
        <w:shd w:val="clear" w:color="auto" w:fill="D9E2F3" w:themeFill="accent1" w:themeFillTint="33"/>
        <w:spacing w:after="30" w:line="276" w:lineRule="auto"/>
        <w:rPr>
          <w:b/>
          <w:szCs w:val="18"/>
        </w:rPr>
      </w:pPr>
      <w:r w:rsidRPr="005D5929">
        <w:rPr>
          <w:b/>
          <w:szCs w:val="18"/>
        </w:rPr>
        <w:t xml:space="preserve">De </w:t>
      </w:r>
      <w:r w:rsidRPr="005D5929">
        <w:rPr>
          <w:rFonts w:cs="Calibri"/>
          <w:b/>
          <w:bCs/>
          <w:szCs w:val="18"/>
        </w:rPr>
        <w:t>communicatie rond Corona(maatregelen) is herkenbaar, begrijpelijk en toegankelijk voor iedereen met een beperking of chronische ziekte.</w:t>
      </w:r>
    </w:p>
    <w:p w:rsidR="00C97AE9" w:rsidRPr="006A17DB" w:rsidRDefault="00C97AE9" w:rsidP="00C97AE9">
      <w:pPr>
        <w:pStyle w:val="Lijstalinea"/>
        <w:numPr>
          <w:ilvl w:val="0"/>
          <w:numId w:val="36"/>
        </w:numPr>
        <w:shd w:val="clear" w:color="auto" w:fill="D9E2F3" w:themeFill="accent1" w:themeFillTint="33"/>
        <w:spacing w:after="30" w:line="276" w:lineRule="auto"/>
        <w:rPr>
          <w:b/>
          <w:szCs w:val="18"/>
        </w:rPr>
      </w:pPr>
      <w:r w:rsidRPr="006A17DB">
        <w:rPr>
          <w:szCs w:val="18"/>
        </w:rPr>
        <w:t>Waar nodig zal gewerkt blijven worden aan toegankelijke</w:t>
      </w:r>
      <w:r>
        <w:rPr>
          <w:szCs w:val="18"/>
        </w:rPr>
        <w:t xml:space="preserve"> </w:t>
      </w:r>
      <w:r w:rsidRPr="006A17DB">
        <w:rPr>
          <w:szCs w:val="18"/>
        </w:rPr>
        <w:t>en begrijpelijke communicatie</w:t>
      </w:r>
      <w:r>
        <w:rPr>
          <w:szCs w:val="18"/>
        </w:rPr>
        <w:t xml:space="preserve"> die goed vindbaar is.</w:t>
      </w:r>
    </w:p>
    <w:p w:rsidR="00C97AE9" w:rsidRPr="002E2983" w:rsidRDefault="00C97AE9" w:rsidP="00C97AE9">
      <w:pPr>
        <w:pStyle w:val="Lijstalinea"/>
        <w:numPr>
          <w:ilvl w:val="0"/>
          <w:numId w:val="36"/>
        </w:numPr>
        <w:shd w:val="clear" w:color="auto" w:fill="D9E2F3" w:themeFill="accent1" w:themeFillTint="33"/>
        <w:spacing w:after="30" w:line="276" w:lineRule="auto"/>
        <w:rPr>
          <w:szCs w:val="18"/>
        </w:rPr>
      </w:pPr>
      <w:r w:rsidRPr="002E2983">
        <w:rPr>
          <w:szCs w:val="18"/>
        </w:rPr>
        <w:t>Er worden acties uitgezet gericht op het verhelpen en voorkomen van eenzaamheid.</w:t>
      </w:r>
    </w:p>
    <w:p w:rsidR="00C97AE9" w:rsidRPr="002E2983" w:rsidRDefault="00C97AE9" w:rsidP="00C97AE9">
      <w:pPr>
        <w:pStyle w:val="Lijstalinea"/>
        <w:numPr>
          <w:ilvl w:val="0"/>
          <w:numId w:val="36"/>
        </w:numPr>
        <w:shd w:val="clear" w:color="auto" w:fill="D9E2F3" w:themeFill="accent1" w:themeFillTint="33"/>
        <w:spacing w:after="30" w:line="276" w:lineRule="auto"/>
        <w:rPr>
          <w:szCs w:val="18"/>
        </w:rPr>
      </w:pPr>
      <w:r w:rsidRPr="002E2983">
        <w:rPr>
          <w:szCs w:val="18"/>
        </w:rPr>
        <w:t>Er wordt onderzocht of naast een individuele benadering vanuit hun eigen zorgverleners, aanvullende algemene communicatie kan bijdragen aan het voorkomen van onnodige zelfquarantaine.</w:t>
      </w:r>
    </w:p>
    <w:p w:rsidR="00C97AE9" w:rsidRDefault="00C97AE9" w:rsidP="00C97AE9">
      <w:pPr>
        <w:pStyle w:val="Lijstalinea"/>
        <w:numPr>
          <w:ilvl w:val="0"/>
          <w:numId w:val="36"/>
        </w:numPr>
        <w:shd w:val="clear" w:color="auto" w:fill="D9E2F3" w:themeFill="accent1" w:themeFillTint="33"/>
        <w:spacing w:after="30" w:line="276" w:lineRule="auto"/>
        <w:rPr>
          <w:szCs w:val="18"/>
        </w:rPr>
      </w:pPr>
      <w:r w:rsidRPr="002E2983">
        <w:rPr>
          <w:szCs w:val="18"/>
        </w:rPr>
        <w:t>De communicatie over mensen met een beperking, ziekte en/of hoger gezondheidsrisico wordt uitgewerkt in samenspraak met hen (en niet alleen over hen)</w:t>
      </w:r>
      <w:r>
        <w:rPr>
          <w:szCs w:val="18"/>
        </w:rPr>
        <w:t>.</w:t>
      </w:r>
    </w:p>
    <w:p w:rsidR="00C97AE9" w:rsidRPr="006A17DB" w:rsidRDefault="00C97AE9" w:rsidP="00C97AE9">
      <w:pPr>
        <w:shd w:val="clear" w:color="auto" w:fill="D9E2F3" w:themeFill="accent1" w:themeFillTint="33"/>
        <w:spacing w:after="30" w:line="276" w:lineRule="auto"/>
        <w:ind w:left="708"/>
        <w:rPr>
          <w:szCs w:val="18"/>
        </w:rPr>
      </w:pPr>
    </w:p>
    <w:p w:rsidR="00C97AE9" w:rsidRPr="005D5929" w:rsidRDefault="00C97AE9" w:rsidP="00C97AE9">
      <w:pPr>
        <w:pStyle w:val="Lijstalinea"/>
        <w:numPr>
          <w:ilvl w:val="0"/>
          <w:numId w:val="42"/>
        </w:numPr>
        <w:shd w:val="clear" w:color="auto" w:fill="D9E2F3" w:themeFill="accent1" w:themeFillTint="33"/>
        <w:spacing w:after="30" w:line="276" w:lineRule="auto"/>
        <w:rPr>
          <w:b/>
          <w:szCs w:val="18"/>
        </w:rPr>
      </w:pPr>
      <w:r w:rsidRPr="005D5929">
        <w:rPr>
          <w:b/>
          <w:szCs w:val="18"/>
        </w:rPr>
        <w:t>Kennis over COVID-19 en over de gezondheidsrisico’s van COVID-19 en over de impact van de COVID-19-maatregelen op mensen met een beperking is  beschikbaar.</w:t>
      </w:r>
    </w:p>
    <w:p w:rsidR="00C97AE9" w:rsidRPr="0052603B" w:rsidRDefault="00C97AE9" w:rsidP="00C97AE9">
      <w:pPr>
        <w:pStyle w:val="Lijstalinea"/>
        <w:numPr>
          <w:ilvl w:val="0"/>
          <w:numId w:val="39"/>
        </w:numPr>
        <w:shd w:val="clear" w:color="auto" w:fill="D9E2F3" w:themeFill="accent1" w:themeFillTint="33"/>
        <w:spacing w:after="0" w:line="240" w:lineRule="atLeast"/>
        <w:rPr>
          <w:b/>
          <w:szCs w:val="18"/>
        </w:rPr>
      </w:pPr>
      <w:r w:rsidRPr="00F31309">
        <w:rPr>
          <w:szCs w:val="18"/>
        </w:rPr>
        <w:t>Via een vragenlijst die de gedragsunit van het RIVM uitzet</w:t>
      </w:r>
      <w:r w:rsidRPr="0052603B">
        <w:rPr>
          <w:szCs w:val="18"/>
        </w:rPr>
        <w:t xml:space="preserve"> </w:t>
      </w:r>
      <w:r w:rsidRPr="00F31309">
        <w:rPr>
          <w:szCs w:val="18"/>
        </w:rPr>
        <w:t xml:space="preserve">onder een panel, </w:t>
      </w:r>
      <w:r>
        <w:rPr>
          <w:szCs w:val="18"/>
        </w:rPr>
        <w:t xml:space="preserve">wordt het </w:t>
      </w:r>
      <w:r w:rsidRPr="00F31309">
        <w:rPr>
          <w:szCs w:val="18"/>
        </w:rPr>
        <w:t xml:space="preserve">inzicht </w:t>
      </w:r>
      <w:r>
        <w:rPr>
          <w:szCs w:val="18"/>
        </w:rPr>
        <w:t xml:space="preserve">vergroot in de afweging </w:t>
      </w:r>
      <w:r w:rsidRPr="00F31309">
        <w:rPr>
          <w:szCs w:val="18"/>
        </w:rPr>
        <w:t>op</w:t>
      </w:r>
      <w:r>
        <w:rPr>
          <w:szCs w:val="18"/>
        </w:rPr>
        <w:t xml:space="preserve"> basis waarvan mensen </w:t>
      </w:r>
      <w:r w:rsidRPr="00F31309">
        <w:rPr>
          <w:szCs w:val="18"/>
        </w:rPr>
        <w:t>kiezen</w:t>
      </w:r>
      <w:r w:rsidRPr="006A17DB">
        <w:rPr>
          <w:szCs w:val="18"/>
        </w:rPr>
        <w:t xml:space="preserve"> </w:t>
      </w:r>
      <w:r w:rsidRPr="00F31309">
        <w:rPr>
          <w:szCs w:val="18"/>
        </w:rPr>
        <w:t>voor zelfisolatie en</w:t>
      </w:r>
      <w:r>
        <w:rPr>
          <w:szCs w:val="18"/>
        </w:rPr>
        <w:t xml:space="preserve"> </w:t>
      </w:r>
      <w:r>
        <w:rPr>
          <w:szCs w:val="18"/>
        </w:rPr>
        <w:lastRenderedPageBreak/>
        <w:t>welke maatregelen vervolgens nodig zijn om het patroon van “onnodige zelfisolatie” te doorbreken.</w:t>
      </w:r>
    </w:p>
    <w:p w:rsidR="00C97AE9" w:rsidRPr="0052603B" w:rsidRDefault="00C97AE9" w:rsidP="00C97AE9">
      <w:pPr>
        <w:pStyle w:val="Lijstalinea"/>
        <w:numPr>
          <w:ilvl w:val="0"/>
          <w:numId w:val="39"/>
        </w:numPr>
        <w:shd w:val="clear" w:color="auto" w:fill="D9E2F3" w:themeFill="accent1" w:themeFillTint="33"/>
        <w:spacing w:after="0" w:line="240" w:lineRule="atLeast"/>
        <w:rPr>
          <w:b/>
          <w:szCs w:val="18"/>
        </w:rPr>
      </w:pPr>
      <w:r>
        <w:rPr>
          <w:szCs w:val="18"/>
        </w:rPr>
        <w:t xml:space="preserve">Via onder andere </w:t>
      </w:r>
      <w:r w:rsidRPr="00F31309">
        <w:rPr>
          <w:szCs w:val="18"/>
        </w:rPr>
        <w:t xml:space="preserve">advisering door het RIVM </w:t>
      </w:r>
      <w:r>
        <w:rPr>
          <w:szCs w:val="18"/>
        </w:rPr>
        <w:t xml:space="preserve">wordt gericht </w:t>
      </w:r>
      <w:r w:rsidRPr="00F31309">
        <w:rPr>
          <w:szCs w:val="18"/>
        </w:rPr>
        <w:t>inzicht</w:t>
      </w:r>
      <w:r w:rsidRPr="0052603B">
        <w:rPr>
          <w:szCs w:val="18"/>
        </w:rPr>
        <w:t xml:space="preserve"> </w:t>
      </w:r>
      <w:r>
        <w:rPr>
          <w:szCs w:val="18"/>
        </w:rPr>
        <w:t xml:space="preserve">verkregen </w:t>
      </w:r>
      <w:r w:rsidRPr="00F31309">
        <w:rPr>
          <w:szCs w:val="18"/>
        </w:rPr>
        <w:t>in de risico’s</w:t>
      </w:r>
    </w:p>
    <w:p w:rsidR="00C97AE9" w:rsidRPr="0052603B" w:rsidRDefault="00C97AE9" w:rsidP="00C97AE9">
      <w:pPr>
        <w:shd w:val="clear" w:color="auto" w:fill="D9E2F3" w:themeFill="accent1" w:themeFillTint="33"/>
        <w:spacing w:after="0" w:line="240" w:lineRule="atLeast"/>
        <w:ind w:left="708"/>
        <w:rPr>
          <w:b/>
          <w:szCs w:val="18"/>
        </w:rPr>
      </w:pPr>
      <w:r>
        <w:rPr>
          <w:szCs w:val="18"/>
        </w:rPr>
        <w:t xml:space="preserve">      </w:t>
      </w:r>
      <w:r w:rsidRPr="0052603B">
        <w:rPr>
          <w:szCs w:val="18"/>
        </w:rPr>
        <w:t>en de maatregelen die daarbij passen</w:t>
      </w:r>
      <w:r>
        <w:rPr>
          <w:szCs w:val="18"/>
        </w:rPr>
        <w:t>.</w:t>
      </w:r>
    </w:p>
    <w:p w:rsidR="00C97AE9" w:rsidRPr="0052603B" w:rsidRDefault="00C97AE9" w:rsidP="00C97AE9">
      <w:pPr>
        <w:pStyle w:val="Lijstalinea"/>
        <w:numPr>
          <w:ilvl w:val="0"/>
          <w:numId w:val="39"/>
        </w:numPr>
        <w:shd w:val="clear" w:color="auto" w:fill="D9E2F3" w:themeFill="accent1" w:themeFillTint="33"/>
        <w:spacing w:after="0" w:line="240" w:lineRule="atLeast"/>
        <w:rPr>
          <w:b/>
          <w:szCs w:val="18"/>
        </w:rPr>
      </w:pPr>
      <w:r>
        <w:rPr>
          <w:szCs w:val="18"/>
        </w:rPr>
        <w:t xml:space="preserve">Via onder andere </w:t>
      </w:r>
      <w:r w:rsidRPr="00F31309">
        <w:rPr>
          <w:szCs w:val="18"/>
        </w:rPr>
        <w:t xml:space="preserve">panels van cliëntorganisaties </w:t>
      </w:r>
      <w:r>
        <w:rPr>
          <w:szCs w:val="18"/>
        </w:rPr>
        <w:t xml:space="preserve">wordt een </w:t>
      </w:r>
      <w:r w:rsidRPr="00F31309">
        <w:rPr>
          <w:szCs w:val="18"/>
        </w:rPr>
        <w:t xml:space="preserve">beeld </w:t>
      </w:r>
      <w:r>
        <w:rPr>
          <w:szCs w:val="18"/>
        </w:rPr>
        <w:t xml:space="preserve">opgehaald van </w:t>
      </w:r>
      <w:r w:rsidRPr="00F31309">
        <w:rPr>
          <w:szCs w:val="18"/>
        </w:rPr>
        <w:t>wat</w:t>
      </w:r>
      <w:r>
        <w:rPr>
          <w:szCs w:val="18"/>
        </w:rPr>
        <w:t xml:space="preserve"> mensen nodig hebben om te participeren </w:t>
      </w:r>
      <w:r w:rsidRPr="00F31309">
        <w:rPr>
          <w:szCs w:val="18"/>
        </w:rPr>
        <w:t>aan de aangepaste samenleving</w:t>
      </w:r>
      <w:r>
        <w:rPr>
          <w:szCs w:val="18"/>
        </w:rPr>
        <w:t>.</w:t>
      </w:r>
    </w:p>
    <w:p w:rsidR="00C97AE9" w:rsidRDefault="00C97AE9" w:rsidP="00C97AE9">
      <w:pPr>
        <w:rPr>
          <w:b/>
        </w:rPr>
      </w:pPr>
    </w:p>
    <w:p w:rsidR="00C62C9A" w:rsidRPr="00731546" w:rsidRDefault="00876D86" w:rsidP="00C62C9A">
      <w:pPr>
        <w:rPr>
          <w:rFonts w:cs="Calibri"/>
          <w:szCs w:val="18"/>
          <w:u w:val="single"/>
        </w:rPr>
      </w:pPr>
      <w:r w:rsidRPr="006A17DB">
        <w:rPr>
          <w:rFonts w:cs="Calibri"/>
          <w:b/>
          <w:szCs w:val="18"/>
          <w:u w:val="single"/>
        </w:rPr>
        <w:t>Het volgen van en het sturen op ambities en doelen</w:t>
      </w:r>
    </w:p>
    <w:p w:rsidR="00AC63B3" w:rsidRDefault="000763F7" w:rsidP="00AC63B3">
      <w:pPr>
        <w:spacing w:after="0" w:line="240" w:lineRule="atLeast"/>
      </w:pPr>
      <w:r>
        <w:t xml:space="preserve">Deze COVID-19-strategie is tot stand gekomen in </w:t>
      </w:r>
      <w:r w:rsidR="00B42DE7">
        <w:t>samenspraak</w:t>
      </w:r>
      <w:r>
        <w:t xml:space="preserve"> met cliëntenorganisaties Ieder(in),</w:t>
      </w:r>
      <w:r w:rsidRPr="00DD06A4">
        <w:t xml:space="preserve"> Per S</w:t>
      </w:r>
      <w:r>
        <w:t xml:space="preserve">aldo, LSR, LFB en </w:t>
      </w:r>
      <w:proofErr w:type="spellStart"/>
      <w:r>
        <w:t>KansPlus</w:t>
      </w:r>
      <w:proofErr w:type="spellEnd"/>
      <w:r w:rsidR="00F040FD">
        <w:t>.</w:t>
      </w:r>
      <w:r>
        <w:t xml:space="preserve"> </w:t>
      </w:r>
      <w:r w:rsidR="008132F2">
        <w:t xml:space="preserve">In het </w:t>
      </w:r>
      <w:r w:rsidR="00C62C9A">
        <w:t>periodiek afstemmings</w:t>
      </w:r>
      <w:r w:rsidR="00C62C9A" w:rsidRPr="00DD06A4">
        <w:t xml:space="preserve">overleg met VWS </w:t>
      </w:r>
      <w:r w:rsidR="00C62C9A">
        <w:t>en</w:t>
      </w:r>
      <w:r>
        <w:t xml:space="preserve"> deze</w:t>
      </w:r>
      <w:r w:rsidR="007F4D0C">
        <w:t xml:space="preserve"> organisaties</w:t>
      </w:r>
      <w:r w:rsidR="00C62C9A">
        <w:t xml:space="preserve">, </w:t>
      </w:r>
      <w:r w:rsidR="008132F2">
        <w:t>wordt d</w:t>
      </w:r>
      <w:r w:rsidR="00C62C9A">
        <w:t xml:space="preserve">e voortgang van het plan </w:t>
      </w:r>
      <w:r w:rsidR="008132F2">
        <w:t xml:space="preserve">besproken en </w:t>
      </w:r>
      <w:r w:rsidR="00C62C9A">
        <w:t>vindt reflectie plaats op de actuele situatie</w:t>
      </w:r>
      <w:r w:rsidR="008132F2">
        <w:t xml:space="preserve">. Dit gebeurt onder andere op basis van </w:t>
      </w:r>
      <w:r w:rsidR="00C62C9A">
        <w:t>opbrengsten van de raadpleging onder cliënten.</w:t>
      </w:r>
      <w:r w:rsidR="00371AD0">
        <w:t xml:space="preserve"> </w:t>
      </w:r>
      <w:r w:rsidR="008132F2">
        <w:t>Daarmee wordt zicht gehouden of de doelen worden gerealiseerd</w:t>
      </w:r>
      <w:r w:rsidR="00AC63B3">
        <w:t xml:space="preserve">, </w:t>
      </w:r>
      <w:r w:rsidR="008132F2">
        <w:t xml:space="preserve">bijsturing nodig is </w:t>
      </w:r>
      <w:r w:rsidR="00AC63B3">
        <w:t>en/of doelen moeten worden toegevoegd</w:t>
      </w:r>
      <w:r w:rsidR="00AC5036">
        <w:t xml:space="preserve"> en welke partijen daarbij moeten worden betrokken</w:t>
      </w:r>
      <w:r w:rsidR="00AC63B3">
        <w:t>.</w:t>
      </w:r>
    </w:p>
    <w:p w:rsidR="00876D86" w:rsidRPr="00704A16" w:rsidRDefault="00876D86" w:rsidP="00AC63B3">
      <w:pPr>
        <w:spacing w:after="0" w:line="240" w:lineRule="atLeast"/>
      </w:pPr>
    </w:p>
    <w:p w:rsidR="00AC63B3" w:rsidRPr="00704A16" w:rsidRDefault="00FE769A" w:rsidP="00FF44B9">
      <w:pPr>
        <w:spacing w:line="276" w:lineRule="auto"/>
        <w:rPr>
          <w:szCs w:val="18"/>
        </w:rPr>
      </w:pPr>
      <w:r w:rsidRPr="00704A16">
        <w:t xml:space="preserve">Er heeft afstemming plaats gevonden met relevante partijen zoals NVO, NVAVG, VGN en VNG. Zij hebben zich positief uitgesproken over de strategie en de intentie uitgesproken om hieraan mee te werken. De uitwerking van de strategie in concrete acties zal in samenwerking met partijen in de uitvoering gebeuren. </w:t>
      </w:r>
      <w:r w:rsidR="005957DA" w:rsidRPr="00704A16">
        <w:t xml:space="preserve">Afhankelijk van het thema dat moet worden opgepakt, kunnen dit diverse partijen zijn. Zo zullen bij het thema van de ‘1,5 meter samenleving voor mensen met beperkingen’, ook partijen als MKB-Nederland en UWV worden betrokken. </w:t>
      </w:r>
      <w:r w:rsidR="000A6735" w:rsidRPr="00704A16">
        <w:rPr>
          <w:bCs/>
        </w:rPr>
        <w:t>Specifieke thema’s kunnen bovendien onder verantwoordelijkheid van een andere bewindspersoon vallen en door hen worden opgepakt.</w:t>
      </w:r>
    </w:p>
    <w:p w:rsidR="000643BD" w:rsidRDefault="00C62C9A" w:rsidP="008664CE">
      <w:pPr>
        <w:spacing w:after="0" w:line="240" w:lineRule="atLeast"/>
      </w:pPr>
      <w:r w:rsidRPr="00DD06A4">
        <w:t xml:space="preserve">Bestuurlijke inbedding is geborgd door </w:t>
      </w:r>
      <w:r>
        <w:t>periodiek</w:t>
      </w:r>
      <w:r w:rsidRPr="00DD06A4">
        <w:t xml:space="preserve"> </w:t>
      </w:r>
      <w:r>
        <w:t xml:space="preserve">(minimaal eens per 6 weken) </w:t>
      </w:r>
      <w:r w:rsidRPr="00DD06A4">
        <w:t xml:space="preserve">bestuurlijk overleg. </w:t>
      </w:r>
    </w:p>
    <w:p w:rsidR="005957DA" w:rsidRDefault="005957DA" w:rsidP="008664CE">
      <w:pPr>
        <w:spacing w:after="0" w:line="240" w:lineRule="atLeast"/>
      </w:pPr>
    </w:p>
    <w:sectPr w:rsidR="005957DA" w:rsidSect="00740D1E">
      <w:footerReference w:type="default" r:id="rId10"/>
      <w:pgSz w:w="11906" w:h="16838"/>
      <w:pgMar w:top="1417" w:right="1417" w:bottom="1417" w:left="1417" w:header="708" w:footer="708"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FCA61" w16cex:dateUtc="2020-05-20T13:25:00Z"/>
  <w16cex:commentExtensible w16cex:durableId="2275F85B" w16cex:dateUtc="2020-05-25T05:55:00Z"/>
  <w16cex:commentExtensible w16cex:durableId="226FE8C8" w16cex:dateUtc="2020-05-20T15:35:00Z"/>
  <w16cex:commentExtensible w16cex:durableId="2275F932" w16cex:dateUtc="2020-05-25T05:58:00Z"/>
  <w16cex:commentExtensible w16cex:durableId="226FE9E6" w16cex:dateUtc="2020-05-20T15:39:00Z"/>
  <w16cex:commentExtensible w16cex:durableId="226FEAD7" w16cex:dateUtc="2020-05-20T15:43:00Z"/>
  <w16cex:commentExtensible w16cex:durableId="226FEEB3" w16cex:dateUtc="2020-05-20T16:00:00Z"/>
  <w16cex:commentExtensible w16cex:durableId="226FCB16" w16cex:dateUtc="2020-05-20T13:28:00Z"/>
  <w16cex:commentExtensible w16cex:durableId="2275FA88" w16cex:dateUtc="2020-05-25T06:04:00Z"/>
  <w16cex:commentExtensible w16cex:durableId="2275FB40" w16cex:dateUtc="2020-05-25T06:07:00Z"/>
  <w16cex:commentExtensible w16cex:durableId="2275FC0B" w16cex:dateUtc="2020-05-25T06:10:00Z"/>
  <w16cex:commentExtensible w16cex:durableId="226FCBBC" w16cex:dateUtc="2020-05-20T13:31:00Z"/>
  <w16cex:commentExtensible w16cex:durableId="226FCB3C" w16cex:dateUtc="2020-05-20T13: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0E67AD6" w16cid:durableId="2275F847"/>
  <w16cid:commentId w16cid:paraId="41CE47F1" w16cid:durableId="226FC86F"/>
  <w16cid:commentId w16cid:paraId="1387D0A5" w16cid:durableId="226FCA61"/>
  <w16cid:commentId w16cid:paraId="4D976FF0" w16cid:durableId="2275F84A"/>
  <w16cid:commentId w16cid:paraId="66B3DB6D" w16cid:durableId="2275F85B"/>
  <w16cid:commentId w16cid:paraId="3FB454A7" w16cid:durableId="226FE8C8"/>
  <w16cid:commentId w16cid:paraId="7CE4E714" w16cid:durableId="2275F84C"/>
  <w16cid:commentId w16cid:paraId="340A7E58" w16cid:durableId="2275F932"/>
  <w16cid:commentId w16cid:paraId="0FF284BF" w16cid:durableId="226FE9E6"/>
  <w16cid:commentId w16cid:paraId="3BAEDE6D" w16cid:durableId="226FEAD7"/>
  <w16cid:commentId w16cid:paraId="08D3A1F7" w16cid:durableId="2275F84F"/>
  <w16cid:commentId w16cid:paraId="580AC4BE" w16cid:durableId="226FEEB3"/>
  <w16cid:commentId w16cid:paraId="21AAB44E" w16cid:durableId="226FC870"/>
  <w16cid:commentId w16cid:paraId="30B7D02C" w16cid:durableId="226FCB16"/>
  <w16cid:commentId w16cid:paraId="2CD3E051" w16cid:durableId="226FC871"/>
  <w16cid:commentId w16cid:paraId="57513DF2" w16cid:durableId="226FC872"/>
  <w16cid:commentId w16cid:paraId="5B4A1806" w16cid:durableId="2275F855"/>
  <w16cid:commentId w16cid:paraId="4FF3B71F" w16cid:durableId="2275FA88"/>
  <w16cid:commentId w16cid:paraId="4AD26E30" w16cid:durableId="2275F856"/>
  <w16cid:commentId w16cid:paraId="5E158545" w16cid:durableId="2275FB40"/>
  <w16cid:commentId w16cid:paraId="4F49738D" w16cid:durableId="2275F857"/>
  <w16cid:commentId w16cid:paraId="5E585459" w16cid:durableId="2275FC0B"/>
  <w16cid:commentId w16cid:paraId="7E48E4A6" w16cid:durableId="226FCBBC"/>
  <w16cid:commentId w16cid:paraId="4DB688A5" w16cid:durableId="226FCB3C"/>
  <w16cid:commentId w16cid:paraId="623C2465" w16cid:durableId="226FE69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9BB" w:rsidRDefault="00AA79BB" w:rsidP="00DD4F26">
      <w:pPr>
        <w:spacing w:after="0" w:line="240" w:lineRule="auto"/>
      </w:pPr>
      <w:r>
        <w:separator/>
      </w:r>
    </w:p>
  </w:endnote>
  <w:endnote w:type="continuationSeparator" w:id="0">
    <w:p w:rsidR="00AA79BB" w:rsidRDefault="00AA79BB" w:rsidP="00DD4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081394"/>
      <w:docPartObj>
        <w:docPartGallery w:val="Page Numbers (Bottom of Page)"/>
        <w:docPartUnique/>
      </w:docPartObj>
    </w:sdtPr>
    <w:sdtEndPr/>
    <w:sdtContent>
      <w:p w:rsidR="00740D1E" w:rsidRDefault="00740D1E">
        <w:pPr>
          <w:pStyle w:val="Voettekst"/>
          <w:jc w:val="center"/>
        </w:pPr>
        <w:r>
          <w:fldChar w:fldCharType="begin"/>
        </w:r>
        <w:r>
          <w:instrText>PAGE   \* MERGEFORMAT</w:instrText>
        </w:r>
        <w:r>
          <w:fldChar w:fldCharType="separate"/>
        </w:r>
        <w:r w:rsidR="00B34FE5">
          <w:rPr>
            <w:noProof/>
          </w:rPr>
          <w:t>8</w:t>
        </w:r>
        <w:r>
          <w:fldChar w:fldCharType="end"/>
        </w:r>
      </w:p>
    </w:sdtContent>
  </w:sdt>
  <w:p w:rsidR="00740D1E" w:rsidRDefault="00740D1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9BB" w:rsidRDefault="00AA79BB" w:rsidP="00DD4F26">
      <w:pPr>
        <w:spacing w:after="0" w:line="240" w:lineRule="auto"/>
      </w:pPr>
      <w:r>
        <w:separator/>
      </w:r>
    </w:p>
  </w:footnote>
  <w:footnote w:type="continuationSeparator" w:id="0">
    <w:p w:rsidR="00AA79BB" w:rsidRDefault="00AA79BB" w:rsidP="00DD4F26">
      <w:pPr>
        <w:spacing w:after="0" w:line="240" w:lineRule="auto"/>
      </w:pPr>
      <w:r>
        <w:continuationSeparator/>
      </w:r>
    </w:p>
  </w:footnote>
  <w:footnote w:id="1">
    <w:p w:rsidR="00DD4F26" w:rsidRPr="007A012E" w:rsidRDefault="00DD4F26">
      <w:pPr>
        <w:pStyle w:val="Voetnoottekst"/>
        <w:rPr>
          <w:sz w:val="16"/>
          <w:szCs w:val="16"/>
        </w:rPr>
      </w:pPr>
      <w:r>
        <w:rPr>
          <w:rStyle w:val="Voetnootmarkering"/>
        </w:rPr>
        <w:footnoteRef/>
      </w:r>
      <w:r w:rsidRPr="007A012E">
        <w:t xml:space="preserve"> </w:t>
      </w:r>
      <w:r>
        <w:rPr>
          <w:sz w:val="16"/>
          <w:szCs w:val="16"/>
        </w:rPr>
        <w:t xml:space="preserve">Op de website van het RIVM is het overzicht opgenomen van groepen die, naar huidig wetenschappelijk inzicht, een verhoogd risico lopen op een ernstig </w:t>
      </w:r>
      <w:r w:rsidR="00353A37">
        <w:rPr>
          <w:sz w:val="16"/>
          <w:szCs w:val="16"/>
        </w:rPr>
        <w:t>be</w:t>
      </w:r>
      <w:r>
        <w:rPr>
          <w:sz w:val="16"/>
          <w:szCs w:val="16"/>
        </w:rPr>
        <w:t xml:space="preserve">loop. Die lijst is </w:t>
      </w:r>
      <w:hyperlink r:id="rId1" w:history="1">
        <w:r w:rsidRPr="00DD4F26">
          <w:rPr>
            <w:rStyle w:val="Hyperlink"/>
            <w:sz w:val="16"/>
            <w:szCs w:val="16"/>
          </w:rPr>
          <w:t>hier</w:t>
        </w:r>
      </w:hyperlink>
      <w:r>
        <w:rPr>
          <w:sz w:val="16"/>
          <w:szCs w:val="16"/>
        </w:rPr>
        <w:t xml:space="preserve"> te vinden.</w:t>
      </w:r>
    </w:p>
  </w:footnote>
  <w:footnote w:id="2">
    <w:p w:rsidR="00364154" w:rsidRPr="00364154" w:rsidRDefault="00364154" w:rsidP="00364154">
      <w:pPr>
        <w:pStyle w:val="Voetnoottekst"/>
        <w:rPr>
          <w:sz w:val="16"/>
          <w:szCs w:val="16"/>
        </w:rPr>
      </w:pPr>
      <w:r>
        <w:rPr>
          <w:rStyle w:val="Voetnootmarkering"/>
        </w:rPr>
        <w:footnoteRef/>
      </w:r>
      <w:r>
        <w:t xml:space="preserve"> </w:t>
      </w:r>
      <w:r w:rsidRPr="00364154">
        <w:rPr>
          <w:sz w:val="16"/>
          <w:szCs w:val="16"/>
        </w:rPr>
        <w:t>Zie Machteld Huber</w:t>
      </w:r>
      <w:r w:rsidR="00704A16">
        <w:rPr>
          <w:sz w:val="16"/>
          <w:szCs w:val="16"/>
        </w:rPr>
        <w:t>.</w:t>
      </w:r>
    </w:p>
  </w:footnote>
  <w:footnote w:id="3">
    <w:p w:rsidR="004D4948" w:rsidRPr="004D4948" w:rsidRDefault="004D4948" w:rsidP="004D4948">
      <w:pPr>
        <w:rPr>
          <w:sz w:val="16"/>
          <w:szCs w:val="16"/>
        </w:rPr>
      </w:pPr>
      <w:r>
        <w:rPr>
          <w:rStyle w:val="Voetnootmarkering"/>
        </w:rPr>
        <w:footnoteRef/>
      </w:r>
      <w:r>
        <w:t xml:space="preserve"> </w:t>
      </w:r>
      <w:r w:rsidRPr="004D4948">
        <w:rPr>
          <w:sz w:val="16"/>
          <w:szCs w:val="16"/>
        </w:rPr>
        <w:t xml:space="preserve">Voor een aantal ambities en doelen geldt dat hiervoor inmiddels een aantal routekaarten is ontwikkeld. Ze zijn daarmee een eerste concrete invulling. Er zal worden bezien of de vorm van routekaart zich ook leent voor andere ambities en doelen en/of dat een andere vorm aangewezen is. </w:t>
      </w:r>
    </w:p>
    <w:p w:rsidR="004D4948" w:rsidRDefault="004D4948">
      <w:pPr>
        <w:pStyle w:val="Voetnoottekst"/>
      </w:pPr>
    </w:p>
  </w:footnote>
  <w:footnote w:id="4">
    <w:p w:rsidR="00FE769A" w:rsidRPr="00FE769A" w:rsidRDefault="00FE769A">
      <w:pPr>
        <w:pStyle w:val="Voetnoottekst"/>
        <w:rPr>
          <w:sz w:val="16"/>
          <w:szCs w:val="16"/>
        </w:rPr>
      </w:pPr>
      <w:r>
        <w:rPr>
          <w:rStyle w:val="Voetnootmarkering"/>
        </w:rPr>
        <w:footnoteRef/>
      </w:r>
      <w:r>
        <w:t xml:space="preserve"> </w:t>
      </w:r>
      <w:hyperlink r:id="rId2" w:history="1">
        <w:r w:rsidRPr="00FE769A">
          <w:rPr>
            <w:rStyle w:val="Hyperlink"/>
            <w:color w:val="auto"/>
            <w:sz w:val="16"/>
            <w:szCs w:val="16"/>
          </w:rPr>
          <w:t>https://www.vgn.nl/documenten/handreiking-bezoek-gehandicaptenzorg-19-mei-2020</w:t>
        </w:r>
      </w:hyperlink>
    </w:p>
  </w:footnote>
  <w:footnote w:id="5">
    <w:p w:rsidR="00316E6B" w:rsidRPr="00F2541B" w:rsidRDefault="00316E6B" w:rsidP="00316E6B">
      <w:pPr>
        <w:pStyle w:val="Voetnoottekst"/>
        <w:rPr>
          <w:sz w:val="16"/>
          <w:szCs w:val="16"/>
        </w:rPr>
      </w:pPr>
      <w:r>
        <w:rPr>
          <w:rStyle w:val="Voetnootmarkering"/>
        </w:rPr>
        <w:footnoteRef/>
      </w:r>
      <w:r>
        <w:t xml:space="preserve"> </w:t>
      </w:r>
      <w:r w:rsidRPr="00F2541B">
        <w:rPr>
          <w:sz w:val="16"/>
          <w:szCs w:val="16"/>
        </w:rPr>
        <w:t>https://www.rivm.nl/coronavirus-covid-19/risicogroepen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02D6"/>
    <w:multiLevelType w:val="hybridMultilevel"/>
    <w:tmpl w:val="F6280848"/>
    <w:lvl w:ilvl="0" w:tplc="9DD68BB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7AD2AA7"/>
    <w:multiLevelType w:val="hybridMultilevel"/>
    <w:tmpl w:val="36D62224"/>
    <w:lvl w:ilvl="0" w:tplc="B78CE92E">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8CF1C1B"/>
    <w:multiLevelType w:val="hybridMultilevel"/>
    <w:tmpl w:val="CFD228DA"/>
    <w:lvl w:ilvl="0" w:tplc="04130001">
      <w:start w:val="1"/>
      <w:numFmt w:val="bullet"/>
      <w:lvlText w:val=""/>
      <w:lvlJc w:val="left"/>
      <w:pPr>
        <w:ind w:left="1145" w:hanging="360"/>
      </w:pPr>
      <w:rPr>
        <w:rFonts w:ascii="Symbol" w:hAnsi="Symbol" w:hint="default"/>
      </w:rPr>
    </w:lvl>
    <w:lvl w:ilvl="1" w:tplc="04130003" w:tentative="1">
      <w:start w:val="1"/>
      <w:numFmt w:val="bullet"/>
      <w:lvlText w:val="o"/>
      <w:lvlJc w:val="left"/>
      <w:pPr>
        <w:ind w:left="1865" w:hanging="360"/>
      </w:pPr>
      <w:rPr>
        <w:rFonts w:ascii="Courier New" w:hAnsi="Courier New" w:cs="Courier New" w:hint="default"/>
      </w:rPr>
    </w:lvl>
    <w:lvl w:ilvl="2" w:tplc="04130005" w:tentative="1">
      <w:start w:val="1"/>
      <w:numFmt w:val="bullet"/>
      <w:lvlText w:val=""/>
      <w:lvlJc w:val="left"/>
      <w:pPr>
        <w:ind w:left="2585" w:hanging="360"/>
      </w:pPr>
      <w:rPr>
        <w:rFonts w:ascii="Wingdings" w:hAnsi="Wingdings" w:hint="default"/>
      </w:rPr>
    </w:lvl>
    <w:lvl w:ilvl="3" w:tplc="04130001" w:tentative="1">
      <w:start w:val="1"/>
      <w:numFmt w:val="bullet"/>
      <w:lvlText w:val=""/>
      <w:lvlJc w:val="left"/>
      <w:pPr>
        <w:ind w:left="3305" w:hanging="360"/>
      </w:pPr>
      <w:rPr>
        <w:rFonts w:ascii="Symbol" w:hAnsi="Symbol" w:hint="default"/>
      </w:rPr>
    </w:lvl>
    <w:lvl w:ilvl="4" w:tplc="04130003" w:tentative="1">
      <w:start w:val="1"/>
      <w:numFmt w:val="bullet"/>
      <w:lvlText w:val="o"/>
      <w:lvlJc w:val="left"/>
      <w:pPr>
        <w:ind w:left="4025" w:hanging="360"/>
      </w:pPr>
      <w:rPr>
        <w:rFonts w:ascii="Courier New" w:hAnsi="Courier New" w:cs="Courier New" w:hint="default"/>
      </w:rPr>
    </w:lvl>
    <w:lvl w:ilvl="5" w:tplc="04130005" w:tentative="1">
      <w:start w:val="1"/>
      <w:numFmt w:val="bullet"/>
      <w:lvlText w:val=""/>
      <w:lvlJc w:val="left"/>
      <w:pPr>
        <w:ind w:left="4745" w:hanging="360"/>
      </w:pPr>
      <w:rPr>
        <w:rFonts w:ascii="Wingdings" w:hAnsi="Wingdings" w:hint="default"/>
      </w:rPr>
    </w:lvl>
    <w:lvl w:ilvl="6" w:tplc="04130001" w:tentative="1">
      <w:start w:val="1"/>
      <w:numFmt w:val="bullet"/>
      <w:lvlText w:val=""/>
      <w:lvlJc w:val="left"/>
      <w:pPr>
        <w:ind w:left="5465" w:hanging="360"/>
      </w:pPr>
      <w:rPr>
        <w:rFonts w:ascii="Symbol" w:hAnsi="Symbol" w:hint="default"/>
      </w:rPr>
    </w:lvl>
    <w:lvl w:ilvl="7" w:tplc="04130003" w:tentative="1">
      <w:start w:val="1"/>
      <w:numFmt w:val="bullet"/>
      <w:lvlText w:val="o"/>
      <w:lvlJc w:val="left"/>
      <w:pPr>
        <w:ind w:left="6185" w:hanging="360"/>
      </w:pPr>
      <w:rPr>
        <w:rFonts w:ascii="Courier New" w:hAnsi="Courier New" w:cs="Courier New" w:hint="default"/>
      </w:rPr>
    </w:lvl>
    <w:lvl w:ilvl="8" w:tplc="04130005" w:tentative="1">
      <w:start w:val="1"/>
      <w:numFmt w:val="bullet"/>
      <w:lvlText w:val=""/>
      <w:lvlJc w:val="left"/>
      <w:pPr>
        <w:ind w:left="6905" w:hanging="360"/>
      </w:pPr>
      <w:rPr>
        <w:rFonts w:ascii="Wingdings" w:hAnsi="Wingdings" w:hint="default"/>
      </w:rPr>
    </w:lvl>
  </w:abstractNum>
  <w:abstractNum w:abstractNumId="3">
    <w:nsid w:val="0BBA0C38"/>
    <w:multiLevelType w:val="hybridMultilevel"/>
    <w:tmpl w:val="AA3EB712"/>
    <w:lvl w:ilvl="0" w:tplc="60588D98">
      <w:numFmt w:val="bullet"/>
      <w:lvlText w:val="-"/>
      <w:lvlJc w:val="left"/>
      <w:pPr>
        <w:ind w:left="1068" w:hanging="360"/>
      </w:pPr>
      <w:rPr>
        <w:rFonts w:ascii="Verdana" w:eastAsiaTheme="minorHAnsi" w:hAnsi="Verdana"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nsid w:val="0BC240A1"/>
    <w:multiLevelType w:val="hybridMultilevel"/>
    <w:tmpl w:val="FE64FC1C"/>
    <w:lvl w:ilvl="0" w:tplc="65C8113E">
      <w:start w:val="2"/>
      <w:numFmt w:val="decimal"/>
      <w:lvlText w:val="%1."/>
      <w:lvlJc w:val="left"/>
      <w:pPr>
        <w:ind w:left="1068" w:hanging="360"/>
      </w:pPr>
      <w:rPr>
        <w:rFonts w:hint="default"/>
        <w:b/>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nsid w:val="0E272291"/>
    <w:multiLevelType w:val="hybridMultilevel"/>
    <w:tmpl w:val="8AEC049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6">
    <w:nsid w:val="0EC425B4"/>
    <w:multiLevelType w:val="hybridMultilevel"/>
    <w:tmpl w:val="4ACABC38"/>
    <w:lvl w:ilvl="0" w:tplc="04130001">
      <w:start w:val="1"/>
      <w:numFmt w:val="bullet"/>
      <w:lvlText w:val=""/>
      <w:lvlJc w:val="left"/>
      <w:pPr>
        <w:ind w:left="1068" w:hanging="360"/>
      </w:pPr>
      <w:rPr>
        <w:rFonts w:ascii="Symbol" w:hAnsi="Symbol"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nsid w:val="14D55F5C"/>
    <w:multiLevelType w:val="hybridMultilevel"/>
    <w:tmpl w:val="373EB352"/>
    <w:lvl w:ilvl="0" w:tplc="332444F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nsid w:val="17CF2176"/>
    <w:multiLevelType w:val="hybridMultilevel"/>
    <w:tmpl w:val="51F477D4"/>
    <w:lvl w:ilvl="0" w:tplc="04130001">
      <w:start w:val="1"/>
      <w:numFmt w:val="bullet"/>
      <w:lvlText w:val=""/>
      <w:lvlJc w:val="left"/>
      <w:pPr>
        <w:ind w:left="1068" w:hanging="360"/>
      </w:pPr>
      <w:rPr>
        <w:rFonts w:ascii="Symbol" w:hAnsi="Symbol" w:hint="default"/>
        <w:b w:val="0"/>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nsid w:val="18E65F19"/>
    <w:multiLevelType w:val="hybridMultilevel"/>
    <w:tmpl w:val="380C9112"/>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nsid w:val="19755DEA"/>
    <w:multiLevelType w:val="hybridMultilevel"/>
    <w:tmpl w:val="22CA258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1">
    <w:nsid w:val="197E20A8"/>
    <w:multiLevelType w:val="hybridMultilevel"/>
    <w:tmpl w:val="299A4C5C"/>
    <w:lvl w:ilvl="0" w:tplc="9DD68BB6">
      <w:numFmt w:val="bullet"/>
      <w:lvlText w:val="-"/>
      <w:lvlJc w:val="left"/>
      <w:pPr>
        <w:ind w:left="1068" w:hanging="360"/>
      </w:pPr>
      <w:rPr>
        <w:rFonts w:ascii="Verdana" w:eastAsiaTheme="minorHAnsi" w:hAnsi="Verdana"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2">
    <w:nsid w:val="1B3027C1"/>
    <w:multiLevelType w:val="hybridMultilevel"/>
    <w:tmpl w:val="94AE78B2"/>
    <w:lvl w:ilvl="0" w:tplc="04130001">
      <w:start w:val="1"/>
      <w:numFmt w:val="bullet"/>
      <w:lvlText w:val=""/>
      <w:lvlJc w:val="left"/>
      <w:pPr>
        <w:ind w:left="1068" w:hanging="360"/>
      </w:pPr>
      <w:rPr>
        <w:rFonts w:ascii="Symbol" w:hAnsi="Symbol"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nsid w:val="1CA50AB2"/>
    <w:multiLevelType w:val="hybridMultilevel"/>
    <w:tmpl w:val="FAA4E71C"/>
    <w:lvl w:ilvl="0" w:tplc="79CAC14C">
      <w:numFmt w:val="bullet"/>
      <w:lvlText w:val="•"/>
      <w:lvlJc w:val="left"/>
      <w:pPr>
        <w:ind w:left="710" w:hanging="71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14">
    <w:nsid w:val="1F083026"/>
    <w:multiLevelType w:val="hybridMultilevel"/>
    <w:tmpl w:val="BA1654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1FE6735F"/>
    <w:multiLevelType w:val="hybridMultilevel"/>
    <w:tmpl w:val="2E6C4820"/>
    <w:lvl w:ilvl="0" w:tplc="4E64EADA">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21600D9C"/>
    <w:multiLevelType w:val="hybridMultilevel"/>
    <w:tmpl w:val="F126CE2C"/>
    <w:lvl w:ilvl="0" w:tplc="04130001">
      <w:start w:val="1"/>
      <w:numFmt w:val="bullet"/>
      <w:lvlText w:val=""/>
      <w:lvlJc w:val="left"/>
      <w:pPr>
        <w:ind w:left="1068" w:hanging="360"/>
      </w:pPr>
      <w:rPr>
        <w:rFonts w:ascii="Symbol" w:hAnsi="Symbol"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7">
    <w:nsid w:val="24057B5A"/>
    <w:multiLevelType w:val="hybridMultilevel"/>
    <w:tmpl w:val="3676A968"/>
    <w:lvl w:ilvl="0" w:tplc="9F72831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nsid w:val="26F25CC2"/>
    <w:multiLevelType w:val="hybridMultilevel"/>
    <w:tmpl w:val="A9965090"/>
    <w:lvl w:ilvl="0" w:tplc="9DD68BB6">
      <w:numFmt w:val="bullet"/>
      <w:lvlText w:val="-"/>
      <w:lvlJc w:val="left"/>
      <w:pPr>
        <w:ind w:left="1776" w:hanging="360"/>
      </w:pPr>
      <w:rPr>
        <w:rFonts w:ascii="Verdana" w:eastAsiaTheme="minorHAnsi" w:hAnsi="Verdana" w:cstheme="minorBidi"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9">
    <w:nsid w:val="2DF256CD"/>
    <w:multiLevelType w:val="hybridMultilevel"/>
    <w:tmpl w:val="598E162A"/>
    <w:lvl w:ilvl="0" w:tplc="04130001">
      <w:start w:val="1"/>
      <w:numFmt w:val="bullet"/>
      <w:lvlText w:val=""/>
      <w:lvlJc w:val="left"/>
      <w:pPr>
        <w:ind w:left="1068" w:hanging="360"/>
      </w:pPr>
      <w:rPr>
        <w:rFonts w:ascii="Symbol" w:hAnsi="Symbol"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0">
    <w:nsid w:val="2EE07D12"/>
    <w:multiLevelType w:val="hybridMultilevel"/>
    <w:tmpl w:val="F3FE0584"/>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1">
    <w:nsid w:val="31E67930"/>
    <w:multiLevelType w:val="hybridMultilevel"/>
    <w:tmpl w:val="F5CADB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35320B45"/>
    <w:multiLevelType w:val="hybridMultilevel"/>
    <w:tmpl w:val="EC482E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38D27D5E"/>
    <w:multiLevelType w:val="hybridMultilevel"/>
    <w:tmpl w:val="A4DC3F4E"/>
    <w:lvl w:ilvl="0" w:tplc="E17E226C">
      <w:start w:val="3"/>
      <w:numFmt w:val="decimal"/>
      <w:lvlText w:val="%1."/>
      <w:lvlJc w:val="left"/>
      <w:pPr>
        <w:ind w:left="1068" w:hanging="360"/>
      </w:pPr>
      <w:rPr>
        <w:rFonts w:hint="default"/>
        <w:b/>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4">
    <w:nsid w:val="3C6F2DE8"/>
    <w:multiLevelType w:val="hybridMultilevel"/>
    <w:tmpl w:val="4EF808B0"/>
    <w:lvl w:ilvl="0" w:tplc="83BAF592">
      <w:start w:val="1"/>
      <w:numFmt w:val="decimal"/>
      <w:lvlText w:val="%1."/>
      <w:lvlJc w:val="left"/>
      <w:pPr>
        <w:ind w:left="785"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3DC162B4"/>
    <w:multiLevelType w:val="hybridMultilevel"/>
    <w:tmpl w:val="DBC46DA6"/>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6">
    <w:nsid w:val="407349A3"/>
    <w:multiLevelType w:val="hybridMultilevel"/>
    <w:tmpl w:val="4D422C0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7">
    <w:nsid w:val="41406A9B"/>
    <w:multiLevelType w:val="hybridMultilevel"/>
    <w:tmpl w:val="1D5EEB9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8">
    <w:nsid w:val="4BA82884"/>
    <w:multiLevelType w:val="hybridMultilevel"/>
    <w:tmpl w:val="9B2EA080"/>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56C62B03"/>
    <w:multiLevelType w:val="hybridMultilevel"/>
    <w:tmpl w:val="A85EBCAA"/>
    <w:lvl w:ilvl="0" w:tplc="2D1E5A96">
      <w:numFmt w:val="bullet"/>
      <w:lvlText w:val="-"/>
      <w:lvlJc w:val="left"/>
      <w:pPr>
        <w:ind w:left="1068" w:hanging="360"/>
      </w:pPr>
      <w:rPr>
        <w:rFonts w:ascii="Verdana" w:eastAsiaTheme="minorHAnsi" w:hAnsi="Verdana" w:cstheme="minorBidi" w:hint="default"/>
        <w:b w:val="0"/>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0">
    <w:nsid w:val="5CD10A37"/>
    <w:multiLevelType w:val="hybridMultilevel"/>
    <w:tmpl w:val="20B08C4A"/>
    <w:lvl w:ilvl="0" w:tplc="04130001">
      <w:start w:val="1"/>
      <w:numFmt w:val="bullet"/>
      <w:lvlText w:val=""/>
      <w:lvlJc w:val="left"/>
      <w:pPr>
        <w:ind w:left="1068" w:hanging="360"/>
      </w:pPr>
      <w:rPr>
        <w:rFonts w:ascii="Symbol" w:hAnsi="Symbol" w:hint="default"/>
      </w:rPr>
    </w:lvl>
    <w:lvl w:ilvl="1" w:tplc="FFC0125A">
      <w:numFmt w:val="bullet"/>
      <w:lvlText w:val="-"/>
      <w:lvlJc w:val="left"/>
      <w:pPr>
        <w:ind w:left="1788" w:hanging="360"/>
      </w:pPr>
      <w:rPr>
        <w:rFonts w:ascii="Verdana" w:eastAsiaTheme="minorHAnsi" w:hAnsi="Verdana" w:cstheme="minorBidi" w:hint="default"/>
      </w:r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1">
    <w:nsid w:val="5CD807AF"/>
    <w:multiLevelType w:val="hybridMultilevel"/>
    <w:tmpl w:val="780A75F6"/>
    <w:lvl w:ilvl="0" w:tplc="0413000F">
      <w:start w:val="1"/>
      <w:numFmt w:val="decimal"/>
      <w:lvlText w:val="%1."/>
      <w:lvlJc w:val="left"/>
      <w:pPr>
        <w:ind w:left="1068" w:hanging="360"/>
      </w:pPr>
      <w:rPr>
        <w:rFonts w:hint="default"/>
        <w:b/>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2">
    <w:nsid w:val="5DF54237"/>
    <w:multiLevelType w:val="hybridMultilevel"/>
    <w:tmpl w:val="091486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65140270"/>
    <w:multiLevelType w:val="hybridMultilevel"/>
    <w:tmpl w:val="28E075F6"/>
    <w:lvl w:ilvl="0" w:tplc="04130001">
      <w:start w:val="1"/>
      <w:numFmt w:val="bullet"/>
      <w:lvlText w:val=""/>
      <w:lvlJc w:val="left"/>
      <w:pPr>
        <w:ind w:left="1145" w:hanging="360"/>
      </w:pPr>
      <w:rPr>
        <w:rFonts w:ascii="Symbol" w:hAnsi="Symbol" w:hint="default"/>
      </w:rPr>
    </w:lvl>
    <w:lvl w:ilvl="1" w:tplc="04130003" w:tentative="1">
      <w:start w:val="1"/>
      <w:numFmt w:val="bullet"/>
      <w:lvlText w:val="o"/>
      <w:lvlJc w:val="left"/>
      <w:pPr>
        <w:ind w:left="1865" w:hanging="360"/>
      </w:pPr>
      <w:rPr>
        <w:rFonts w:ascii="Courier New" w:hAnsi="Courier New" w:cs="Courier New" w:hint="default"/>
      </w:rPr>
    </w:lvl>
    <w:lvl w:ilvl="2" w:tplc="04130005" w:tentative="1">
      <w:start w:val="1"/>
      <w:numFmt w:val="bullet"/>
      <w:lvlText w:val=""/>
      <w:lvlJc w:val="left"/>
      <w:pPr>
        <w:ind w:left="2585" w:hanging="360"/>
      </w:pPr>
      <w:rPr>
        <w:rFonts w:ascii="Wingdings" w:hAnsi="Wingdings" w:hint="default"/>
      </w:rPr>
    </w:lvl>
    <w:lvl w:ilvl="3" w:tplc="04130001" w:tentative="1">
      <w:start w:val="1"/>
      <w:numFmt w:val="bullet"/>
      <w:lvlText w:val=""/>
      <w:lvlJc w:val="left"/>
      <w:pPr>
        <w:ind w:left="3305" w:hanging="360"/>
      </w:pPr>
      <w:rPr>
        <w:rFonts w:ascii="Symbol" w:hAnsi="Symbol" w:hint="default"/>
      </w:rPr>
    </w:lvl>
    <w:lvl w:ilvl="4" w:tplc="04130003" w:tentative="1">
      <w:start w:val="1"/>
      <w:numFmt w:val="bullet"/>
      <w:lvlText w:val="o"/>
      <w:lvlJc w:val="left"/>
      <w:pPr>
        <w:ind w:left="4025" w:hanging="360"/>
      </w:pPr>
      <w:rPr>
        <w:rFonts w:ascii="Courier New" w:hAnsi="Courier New" w:cs="Courier New" w:hint="default"/>
      </w:rPr>
    </w:lvl>
    <w:lvl w:ilvl="5" w:tplc="04130005" w:tentative="1">
      <w:start w:val="1"/>
      <w:numFmt w:val="bullet"/>
      <w:lvlText w:val=""/>
      <w:lvlJc w:val="left"/>
      <w:pPr>
        <w:ind w:left="4745" w:hanging="360"/>
      </w:pPr>
      <w:rPr>
        <w:rFonts w:ascii="Wingdings" w:hAnsi="Wingdings" w:hint="default"/>
      </w:rPr>
    </w:lvl>
    <w:lvl w:ilvl="6" w:tplc="04130001" w:tentative="1">
      <w:start w:val="1"/>
      <w:numFmt w:val="bullet"/>
      <w:lvlText w:val=""/>
      <w:lvlJc w:val="left"/>
      <w:pPr>
        <w:ind w:left="5465" w:hanging="360"/>
      </w:pPr>
      <w:rPr>
        <w:rFonts w:ascii="Symbol" w:hAnsi="Symbol" w:hint="default"/>
      </w:rPr>
    </w:lvl>
    <w:lvl w:ilvl="7" w:tplc="04130003" w:tentative="1">
      <w:start w:val="1"/>
      <w:numFmt w:val="bullet"/>
      <w:lvlText w:val="o"/>
      <w:lvlJc w:val="left"/>
      <w:pPr>
        <w:ind w:left="6185" w:hanging="360"/>
      </w:pPr>
      <w:rPr>
        <w:rFonts w:ascii="Courier New" w:hAnsi="Courier New" w:cs="Courier New" w:hint="default"/>
      </w:rPr>
    </w:lvl>
    <w:lvl w:ilvl="8" w:tplc="04130005" w:tentative="1">
      <w:start w:val="1"/>
      <w:numFmt w:val="bullet"/>
      <w:lvlText w:val=""/>
      <w:lvlJc w:val="left"/>
      <w:pPr>
        <w:ind w:left="6905" w:hanging="360"/>
      </w:pPr>
      <w:rPr>
        <w:rFonts w:ascii="Wingdings" w:hAnsi="Wingdings" w:hint="default"/>
      </w:rPr>
    </w:lvl>
  </w:abstractNum>
  <w:abstractNum w:abstractNumId="34">
    <w:nsid w:val="6523431F"/>
    <w:multiLevelType w:val="hybridMultilevel"/>
    <w:tmpl w:val="F48EB596"/>
    <w:lvl w:ilvl="0" w:tplc="04130001">
      <w:start w:val="1"/>
      <w:numFmt w:val="bullet"/>
      <w:lvlText w:val=""/>
      <w:lvlJc w:val="left"/>
      <w:pPr>
        <w:ind w:left="1068" w:hanging="360"/>
      </w:pPr>
      <w:rPr>
        <w:rFonts w:ascii="Symbol" w:hAnsi="Symbol"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5">
    <w:nsid w:val="69006A0B"/>
    <w:multiLevelType w:val="hybridMultilevel"/>
    <w:tmpl w:val="DD268D54"/>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6">
    <w:nsid w:val="69720A67"/>
    <w:multiLevelType w:val="hybridMultilevel"/>
    <w:tmpl w:val="6EE4818A"/>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7">
    <w:nsid w:val="6C204B16"/>
    <w:multiLevelType w:val="hybridMultilevel"/>
    <w:tmpl w:val="B8181AC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8">
    <w:nsid w:val="6F073623"/>
    <w:multiLevelType w:val="hybridMultilevel"/>
    <w:tmpl w:val="F3CEC7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7A433DBD"/>
    <w:multiLevelType w:val="hybridMultilevel"/>
    <w:tmpl w:val="988E15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7CA81516"/>
    <w:multiLevelType w:val="hybridMultilevel"/>
    <w:tmpl w:val="2A626996"/>
    <w:lvl w:ilvl="0" w:tplc="04130001">
      <w:start w:val="1"/>
      <w:numFmt w:val="bullet"/>
      <w:lvlText w:val=""/>
      <w:lvlJc w:val="left"/>
      <w:pPr>
        <w:ind w:left="1068" w:hanging="360"/>
      </w:pPr>
      <w:rPr>
        <w:rFonts w:ascii="Symbol" w:hAnsi="Symbol"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1">
    <w:nsid w:val="7CB868F5"/>
    <w:multiLevelType w:val="hybridMultilevel"/>
    <w:tmpl w:val="75FCBB0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abstractNumId w:val="1"/>
  </w:num>
  <w:num w:numId="2">
    <w:abstractNumId w:val="15"/>
  </w:num>
  <w:num w:numId="3">
    <w:abstractNumId w:val="22"/>
  </w:num>
  <w:num w:numId="4">
    <w:abstractNumId w:val="39"/>
  </w:num>
  <w:num w:numId="5">
    <w:abstractNumId w:val="14"/>
  </w:num>
  <w:num w:numId="6">
    <w:abstractNumId w:val="13"/>
  </w:num>
  <w:num w:numId="7">
    <w:abstractNumId w:val="38"/>
  </w:num>
  <w:num w:numId="8">
    <w:abstractNumId w:val="32"/>
  </w:num>
  <w:num w:numId="9">
    <w:abstractNumId w:val="28"/>
  </w:num>
  <w:num w:numId="10">
    <w:abstractNumId w:val="12"/>
  </w:num>
  <w:num w:numId="11">
    <w:abstractNumId w:val="35"/>
  </w:num>
  <w:num w:numId="12">
    <w:abstractNumId w:val="30"/>
  </w:num>
  <w:num w:numId="13">
    <w:abstractNumId w:val="6"/>
  </w:num>
  <w:num w:numId="14">
    <w:abstractNumId w:val="16"/>
  </w:num>
  <w:num w:numId="15">
    <w:abstractNumId w:val="21"/>
  </w:num>
  <w:num w:numId="16">
    <w:abstractNumId w:val="27"/>
  </w:num>
  <w:num w:numId="17">
    <w:abstractNumId w:val="24"/>
  </w:num>
  <w:num w:numId="18">
    <w:abstractNumId w:val="2"/>
  </w:num>
  <w:num w:numId="19">
    <w:abstractNumId w:val="33"/>
  </w:num>
  <w:num w:numId="20">
    <w:abstractNumId w:val="17"/>
  </w:num>
  <w:num w:numId="21">
    <w:abstractNumId w:val="19"/>
  </w:num>
  <w:num w:numId="22">
    <w:abstractNumId w:val="31"/>
  </w:num>
  <w:num w:numId="23">
    <w:abstractNumId w:val="26"/>
  </w:num>
  <w:num w:numId="24">
    <w:abstractNumId w:val="5"/>
  </w:num>
  <w:num w:numId="25">
    <w:abstractNumId w:val="7"/>
  </w:num>
  <w:num w:numId="26">
    <w:abstractNumId w:val="20"/>
  </w:num>
  <w:num w:numId="27">
    <w:abstractNumId w:val="11"/>
  </w:num>
  <w:num w:numId="28">
    <w:abstractNumId w:val="18"/>
  </w:num>
  <w:num w:numId="29">
    <w:abstractNumId w:val="36"/>
  </w:num>
  <w:num w:numId="30">
    <w:abstractNumId w:val="0"/>
  </w:num>
  <w:num w:numId="31">
    <w:abstractNumId w:val="3"/>
  </w:num>
  <w:num w:numId="32">
    <w:abstractNumId w:val="9"/>
  </w:num>
  <w:num w:numId="33">
    <w:abstractNumId w:val="25"/>
  </w:num>
  <w:num w:numId="34">
    <w:abstractNumId w:val="10"/>
  </w:num>
  <w:num w:numId="35">
    <w:abstractNumId w:val="29"/>
  </w:num>
  <w:num w:numId="36">
    <w:abstractNumId w:val="8"/>
  </w:num>
  <w:num w:numId="37">
    <w:abstractNumId w:val="37"/>
  </w:num>
  <w:num w:numId="38">
    <w:abstractNumId w:val="41"/>
  </w:num>
  <w:num w:numId="39">
    <w:abstractNumId w:val="34"/>
  </w:num>
  <w:num w:numId="40">
    <w:abstractNumId w:val="40"/>
  </w:num>
  <w:num w:numId="41">
    <w:abstractNumId w:val="23"/>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A8C"/>
    <w:rsid w:val="00000F31"/>
    <w:rsid w:val="000139DC"/>
    <w:rsid w:val="0001600D"/>
    <w:rsid w:val="00021B57"/>
    <w:rsid w:val="00051E28"/>
    <w:rsid w:val="000545C2"/>
    <w:rsid w:val="000643BD"/>
    <w:rsid w:val="000763F7"/>
    <w:rsid w:val="000823B6"/>
    <w:rsid w:val="0008455A"/>
    <w:rsid w:val="0008719F"/>
    <w:rsid w:val="0009006F"/>
    <w:rsid w:val="000A6735"/>
    <w:rsid w:val="000A7E8E"/>
    <w:rsid w:val="000B1A05"/>
    <w:rsid w:val="000B21E5"/>
    <w:rsid w:val="000B6F98"/>
    <w:rsid w:val="000D3B65"/>
    <w:rsid w:val="000D4040"/>
    <w:rsid w:val="000D4B76"/>
    <w:rsid w:val="000E0C37"/>
    <w:rsid w:val="000E1B9D"/>
    <w:rsid w:val="000F0777"/>
    <w:rsid w:val="000F0935"/>
    <w:rsid w:val="000F562E"/>
    <w:rsid w:val="000F6AA1"/>
    <w:rsid w:val="0011034F"/>
    <w:rsid w:val="00126938"/>
    <w:rsid w:val="00132F7A"/>
    <w:rsid w:val="001674D8"/>
    <w:rsid w:val="001678BD"/>
    <w:rsid w:val="0017765E"/>
    <w:rsid w:val="00185435"/>
    <w:rsid w:val="0019304D"/>
    <w:rsid w:val="001A52E9"/>
    <w:rsid w:val="001A73FC"/>
    <w:rsid w:val="001B3E2F"/>
    <w:rsid w:val="001C391C"/>
    <w:rsid w:val="001C50A9"/>
    <w:rsid w:val="001C6ED0"/>
    <w:rsid w:val="00201287"/>
    <w:rsid w:val="00213B10"/>
    <w:rsid w:val="002144FA"/>
    <w:rsid w:val="00214C4F"/>
    <w:rsid w:val="002205E3"/>
    <w:rsid w:val="00247AC6"/>
    <w:rsid w:val="002556E0"/>
    <w:rsid w:val="00256E5A"/>
    <w:rsid w:val="002606CD"/>
    <w:rsid w:val="00265316"/>
    <w:rsid w:val="00272D03"/>
    <w:rsid w:val="00274630"/>
    <w:rsid w:val="00277B0F"/>
    <w:rsid w:val="0029040C"/>
    <w:rsid w:val="002B581B"/>
    <w:rsid w:val="002B7E55"/>
    <w:rsid w:val="002D1156"/>
    <w:rsid w:val="002D463B"/>
    <w:rsid w:val="002D7469"/>
    <w:rsid w:val="002D7A0C"/>
    <w:rsid w:val="002E2983"/>
    <w:rsid w:val="002F3FE7"/>
    <w:rsid w:val="002F4213"/>
    <w:rsid w:val="00316E6B"/>
    <w:rsid w:val="00322A70"/>
    <w:rsid w:val="00336D19"/>
    <w:rsid w:val="00353A37"/>
    <w:rsid w:val="003621E4"/>
    <w:rsid w:val="00364154"/>
    <w:rsid w:val="00366D10"/>
    <w:rsid w:val="00371AD0"/>
    <w:rsid w:val="00372250"/>
    <w:rsid w:val="0038197C"/>
    <w:rsid w:val="00383488"/>
    <w:rsid w:val="003968E5"/>
    <w:rsid w:val="003B2CDC"/>
    <w:rsid w:val="003B6BB0"/>
    <w:rsid w:val="003D4F17"/>
    <w:rsid w:val="003D5F49"/>
    <w:rsid w:val="003E4FB0"/>
    <w:rsid w:val="00401697"/>
    <w:rsid w:val="00414E82"/>
    <w:rsid w:val="00420E02"/>
    <w:rsid w:val="004259B7"/>
    <w:rsid w:val="00425B0A"/>
    <w:rsid w:val="00436E54"/>
    <w:rsid w:val="00442C7B"/>
    <w:rsid w:val="00443ED4"/>
    <w:rsid w:val="00444C28"/>
    <w:rsid w:val="004463AF"/>
    <w:rsid w:val="00446D9C"/>
    <w:rsid w:val="00447529"/>
    <w:rsid w:val="00450277"/>
    <w:rsid w:val="00455754"/>
    <w:rsid w:val="00461878"/>
    <w:rsid w:val="00463BDD"/>
    <w:rsid w:val="004678B2"/>
    <w:rsid w:val="0047100F"/>
    <w:rsid w:val="004713A0"/>
    <w:rsid w:val="00471A8C"/>
    <w:rsid w:val="004A133C"/>
    <w:rsid w:val="004B2C4D"/>
    <w:rsid w:val="004B4F96"/>
    <w:rsid w:val="004D4948"/>
    <w:rsid w:val="004E13B1"/>
    <w:rsid w:val="004F6611"/>
    <w:rsid w:val="004F6C68"/>
    <w:rsid w:val="005033E2"/>
    <w:rsid w:val="0051134D"/>
    <w:rsid w:val="005150E5"/>
    <w:rsid w:val="0052453B"/>
    <w:rsid w:val="0052603B"/>
    <w:rsid w:val="005328D3"/>
    <w:rsid w:val="00534F25"/>
    <w:rsid w:val="00536FDD"/>
    <w:rsid w:val="0054304A"/>
    <w:rsid w:val="00544980"/>
    <w:rsid w:val="00565343"/>
    <w:rsid w:val="00571DB1"/>
    <w:rsid w:val="00584140"/>
    <w:rsid w:val="005957DA"/>
    <w:rsid w:val="005A3378"/>
    <w:rsid w:val="005B78B1"/>
    <w:rsid w:val="005D2A6C"/>
    <w:rsid w:val="005D5929"/>
    <w:rsid w:val="005D60CE"/>
    <w:rsid w:val="005F0EED"/>
    <w:rsid w:val="005F526D"/>
    <w:rsid w:val="00605958"/>
    <w:rsid w:val="006062BA"/>
    <w:rsid w:val="006112B5"/>
    <w:rsid w:val="0062016D"/>
    <w:rsid w:val="006257B2"/>
    <w:rsid w:val="006259C1"/>
    <w:rsid w:val="00644AB0"/>
    <w:rsid w:val="00646C10"/>
    <w:rsid w:val="006558AE"/>
    <w:rsid w:val="00662CE9"/>
    <w:rsid w:val="006672D3"/>
    <w:rsid w:val="0067342D"/>
    <w:rsid w:val="006770FD"/>
    <w:rsid w:val="00680C58"/>
    <w:rsid w:val="00683027"/>
    <w:rsid w:val="00686C7B"/>
    <w:rsid w:val="006A17DB"/>
    <w:rsid w:val="006A444B"/>
    <w:rsid w:val="006A466F"/>
    <w:rsid w:val="006A7311"/>
    <w:rsid w:val="006B1694"/>
    <w:rsid w:val="006B3021"/>
    <w:rsid w:val="006B308A"/>
    <w:rsid w:val="006C385B"/>
    <w:rsid w:val="006C7746"/>
    <w:rsid w:val="006D205D"/>
    <w:rsid w:val="006D28D6"/>
    <w:rsid w:val="006D5AF1"/>
    <w:rsid w:val="006D67D2"/>
    <w:rsid w:val="006E0DFF"/>
    <w:rsid w:val="006E3BC4"/>
    <w:rsid w:val="006F5080"/>
    <w:rsid w:val="006F539E"/>
    <w:rsid w:val="00704A16"/>
    <w:rsid w:val="00714E5A"/>
    <w:rsid w:val="00715057"/>
    <w:rsid w:val="0072032B"/>
    <w:rsid w:val="00722521"/>
    <w:rsid w:val="00740D1E"/>
    <w:rsid w:val="0078247B"/>
    <w:rsid w:val="00787BE9"/>
    <w:rsid w:val="007924DD"/>
    <w:rsid w:val="00792F9A"/>
    <w:rsid w:val="00793FAD"/>
    <w:rsid w:val="007A012E"/>
    <w:rsid w:val="007A2618"/>
    <w:rsid w:val="007B25B1"/>
    <w:rsid w:val="007E1EDC"/>
    <w:rsid w:val="007F042B"/>
    <w:rsid w:val="007F26DE"/>
    <w:rsid w:val="007F4D0C"/>
    <w:rsid w:val="0080287C"/>
    <w:rsid w:val="008032BD"/>
    <w:rsid w:val="008110F6"/>
    <w:rsid w:val="008129E1"/>
    <w:rsid w:val="008132F2"/>
    <w:rsid w:val="00826895"/>
    <w:rsid w:val="00836B55"/>
    <w:rsid w:val="008370BD"/>
    <w:rsid w:val="008424B2"/>
    <w:rsid w:val="0085158A"/>
    <w:rsid w:val="00856D2C"/>
    <w:rsid w:val="0086312C"/>
    <w:rsid w:val="008664CE"/>
    <w:rsid w:val="00876D86"/>
    <w:rsid w:val="00886F9C"/>
    <w:rsid w:val="00887129"/>
    <w:rsid w:val="00894F79"/>
    <w:rsid w:val="00895A37"/>
    <w:rsid w:val="008A2958"/>
    <w:rsid w:val="008B0CC2"/>
    <w:rsid w:val="008C024F"/>
    <w:rsid w:val="008C4585"/>
    <w:rsid w:val="008C489C"/>
    <w:rsid w:val="008C79E2"/>
    <w:rsid w:val="008D1E2F"/>
    <w:rsid w:val="008D4D3C"/>
    <w:rsid w:val="008E65C2"/>
    <w:rsid w:val="008E6636"/>
    <w:rsid w:val="008E76E8"/>
    <w:rsid w:val="008F542A"/>
    <w:rsid w:val="009028B3"/>
    <w:rsid w:val="00902B2A"/>
    <w:rsid w:val="009171FB"/>
    <w:rsid w:val="009256A4"/>
    <w:rsid w:val="00934F41"/>
    <w:rsid w:val="00940671"/>
    <w:rsid w:val="009475CE"/>
    <w:rsid w:val="00952212"/>
    <w:rsid w:val="00965E36"/>
    <w:rsid w:val="00972CE0"/>
    <w:rsid w:val="009856AC"/>
    <w:rsid w:val="009A6EF9"/>
    <w:rsid w:val="009A774B"/>
    <w:rsid w:val="009B0D66"/>
    <w:rsid w:val="009C1F10"/>
    <w:rsid w:val="009C4755"/>
    <w:rsid w:val="009F1E36"/>
    <w:rsid w:val="00A10205"/>
    <w:rsid w:val="00A103B4"/>
    <w:rsid w:val="00A159B7"/>
    <w:rsid w:val="00A17138"/>
    <w:rsid w:val="00A22649"/>
    <w:rsid w:val="00A30292"/>
    <w:rsid w:val="00A31188"/>
    <w:rsid w:val="00A318C6"/>
    <w:rsid w:val="00A53087"/>
    <w:rsid w:val="00A54F01"/>
    <w:rsid w:val="00A57F46"/>
    <w:rsid w:val="00A830C6"/>
    <w:rsid w:val="00A91BDB"/>
    <w:rsid w:val="00AA79BB"/>
    <w:rsid w:val="00AC5036"/>
    <w:rsid w:val="00AC63B3"/>
    <w:rsid w:val="00AD73CF"/>
    <w:rsid w:val="00AE3609"/>
    <w:rsid w:val="00B00124"/>
    <w:rsid w:val="00B057D2"/>
    <w:rsid w:val="00B14ABF"/>
    <w:rsid w:val="00B225AD"/>
    <w:rsid w:val="00B22EC7"/>
    <w:rsid w:val="00B26BCC"/>
    <w:rsid w:val="00B32E8E"/>
    <w:rsid w:val="00B34FE5"/>
    <w:rsid w:val="00B42220"/>
    <w:rsid w:val="00B42DE7"/>
    <w:rsid w:val="00B450D5"/>
    <w:rsid w:val="00B52DFC"/>
    <w:rsid w:val="00B64D30"/>
    <w:rsid w:val="00B66135"/>
    <w:rsid w:val="00B73E1D"/>
    <w:rsid w:val="00B7596A"/>
    <w:rsid w:val="00B847AD"/>
    <w:rsid w:val="00B87891"/>
    <w:rsid w:val="00B96977"/>
    <w:rsid w:val="00BC47E3"/>
    <w:rsid w:val="00BD39CC"/>
    <w:rsid w:val="00BF163D"/>
    <w:rsid w:val="00BF51F7"/>
    <w:rsid w:val="00BF5C73"/>
    <w:rsid w:val="00C00AC1"/>
    <w:rsid w:val="00C11A40"/>
    <w:rsid w:val="00C2223B"/>
    <w:rsid w:val="00C22C9B"/>
    <w:rsid w:val="00C53B91"/>
    <w:rsid w:val="00C549CF"/>
    <w:rsid w:val="00C62C9A"/>
    <w:rsid w:val="00C74FBF"/>
    <w:rsid w:val="00C82999"/>
    <w:rsid w:val="00C918CD"/>
    <w:rsid w:val="00C97AE9"/>
    <w:rsid w:val="00CB0200"/>
    <w:rsid w:val="00CC66A5"/>
    <w:rsid w:val="00CD38EB"/>
    <w:rsid w:val="00CD6464"/>
    <w:rsid w:val="00CF0736"/>
    <w:rsid w:val="00CF2CAE"/>
    <w:rsid w:val="00CF6A58"/>
    <w:rsid w:val="00CF79E4"/>
    <w:rsid w:val="00D0041B"/>
    <w:rsid w:val="00D15CEF"/>
    <w:rsid w:val="00D21046"/>
    <w:rsid w:val="00D33870"/>
    <w:rsid w:val="00D45D26"/>
    <w:rsid w:val="00D72350"/>
    <w:rsid w:val="00D91B16"/>
    <w:rsid w:val="00D96B73"/>
    <w:rsid w:val="00DA0A07"/>
    <w:rsid w:val="00DB5271"/>
    <w:rsid w:val="00DC1896"/>
    <w:rsid w:val="00DC7612"/>
    <w:rsid w:val="00DD4F26"/>
    <w:rsid w:val="00DD500E"/>
    <w:rsid w:val="00DF69F4"/>
    <w:rsid w:val="00E00FD6"/>
    <w:rsid w:val="00E14B8B"/>
    <w:rsid w:val="00E27F45"/>
    <w:rsid w:val="00E4579C"/>
    <w:rsid w:val="00E4681E"/>
    <w:rsid w:val="00E50B13"/>
    <w:rsid w:val="00E52AC2"/>
    <w:rsid w:val="00E52F65"/>
    <w:rsid w:val="00E60BC6"/>
    <w:rsid w:val="00E62804"/>
    <w:rsid w:val="00E66934"/>
    <w:rsid w:val="00E73F58"/>
    <w:rsid w:val="00E80D95"/>
    <w:rsid w:val="00E926D9"/>
    <w:rsid w:val="00E97DF1"/>
    <w:rsid w:val="00EB367E"/>
    <w:rsid w:val="00EB726B"/>
    <w:rsid w:val="00EC1B45"/>
    <w:rsid w:val="00EC41E3"/>
    <w:rsid w:val="00EC4588"/>
    <w:rsid w:val="00EC5AD7"/>
    <w:rsid w:val="00ED0626"/>
    <w:rsid w:val="00ED487A"/>
    <w:rsid w:val="00EE4A6B"/>
    <w:rsid w:val="00F029E4"/>
    <w:rsid w:val="00F03471"/>
    <w:rsid w:val="00F040FD"/>
    <w:rsid w:val="00F041E8"/>
    <w:rsid w:val="00F101C6"/>
    <w:rsid w:val="00F2541B"/>
    <w:rsid w:val="00F25B78"/>
    <w:rsid w:val="00F31309"/>
    <w:rsid w:val="00F7684C"/>
    <w:rsid w:val="00F77EB1"/>
    <w:rsid w:val="00F86C4E"/>
    <w:rsid w:val="00FB62C5"/>
    <w:rsid w:val="00FC051C"/>
    <w:rsid w:val="00FC277D"/>
    <w:rsid w:val="00FD399A"/>
    <w:rsid w:val="00FD4E96"/>
    <w:rsid w:val="00FE769A"/>
    <w:rsid w:val="00FF2FCE"/>
    <w:rsid w:val="00FF44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71A8C"/>
    <w:rPr>
      <w:rFonts w:ascii="Verdana" w:hAnsi="Verdana"/>
      <w:sz w:val="18"/>
    </w:rPr>
  </w:style>
  <w:style w:type="paragraph" w:styleId="Kop1">
    <w:name w:val="heading 1"/>
    <w:basedOn w:val="Standaard"/>
    <w:next w:val="Standaard"/>
    <w:link w:val="Kop1Char"/>
    <w:uiPriority w:val="9"/>
    <w:qFormat/>
    <w:rsid w:val="00BC47E3"/>
    <w:pPr>
      <w:keepNext/>
      <w:keepLines/>
      <w:spacing w:before="240" w:after="0" w:line="240" w:lineRule="auto"/>
      <w:outlineLvl w:val="0"/>
    </w:pPr>
    <w:rPr>
      <w:rFonts w:asciiTheme="majorHAnsi" w:eastAsiaTheme="majorEastAsia" w:hAnsiTheme="majorHAnsi" w:cstheme="majorBidi"/>
      <w:noProof/>
      <w:color w:val="833C0B" w:themeColor="accent2" w:themeShade="80"/>
      <w:sz w:val="28"/>
      <w:szCs w:val="32"/>
      <w:lang w:eastAsia="nl-NL"/>
    </w:rPr>
  </w:style>
  <w:style w:type="paragraph" w:styleId="Kop2">
    <w:name w:val="heading 2"/>
    <w:basedOn w:val="Standaard"/>
    <w:next w:val="Standaard"/>
    <w:link w:val="Kop2Char"/>
    <w:uiPriority w:val="9"/>
    <w:unhideWhenUsed/>
    <w:qFormat/>
    <w:rsid w:val="00544980"/>
    <w:pPr>
      <w:keepNext/>
      <w:keepLines/>
      <w:spacing w:before="120" w:after="0"/>
      <w:outlineLvl w:val="1"/>
    </w:pPr>
    <w:rPr>
      <w:rFonts w:asciiTheme="majorHAnsi" w:eastAsiaTheme="majorEastAsia" w:hAnsiTheme="majorHAnsi" w:cstheme="majorBidi"/>
      <w:color w:val="C45911" w:themeColor="accent2" w:themeShade="BF"/>
      <w:sz w:val="26"/>
      <w:szCs w:val="26"/>
    </w:rPr>
  </w:style>
  <w:style w:type="paragraph" w:styleId="Kop3">
    <w:name w:val="heading 3"/>
    <w:basedOn w:val="Standaard"/>
    <w:next w:val="Standaard"/>
    <w:link w:val="Kop3Char"/>
    <w:uiPriority w:val="9"/>
    <w:unhideWhenUsed/>
    <w:qFormat/>
    <w:rsid w:val="006672D3"/>
    <w:pPr>
      <w:keepNext/>
      <w:keepLines/>
      <w:spacing w:before="60" w:after="0"/>
      <w:outlineLvl w:val="2"/>
    </w:pPr>
    <w:rPr>
      <w:rFonts w:asciiTheme="majorHAnsi" w:eastAsiaTheme="majorEastAsia" w:hAnsiTheme="majorHAnsi" w:cstheme="majorBidi"/>
      <w:color w:val="C45911" w:themeColor="accent2" w:themeShade="BF"/>
      <w:sz w:val="24"/>
      <w:szCs w:val="24"/>
    </w:rPr>
  </w:style>
  <w:style w:type="paragraph" w:styleId="Kop4">
    <w:name w:val="heading 4"/>
    <w:basedOn w:val="Standaard"/>
    <w:next w:val="Standaard"/>
    <w:link w:val="Kop4Char"/>
    <w:uiPriority w:val="9"/>
    <w:unhideWhenUsed/>
    <w:qFormat/>
    <w:rsid w:val="00646C10"/>
    <w:pPr>
      <w:keepNext/>
      <w:keepLines/>
      <w:spacing w:before="40" w:after="0"/>
      <w:outlineLvl w:val="3"/>
    </w:pPr>
    <w:rPr>
      <w:rFonts w:asciiTheme="majorHAnsi" w:eastAsiaTheme="majorEastAsia" w:hAnsiTheme="majorHAnsi" w:cstheme="majorBidi"/>
      <w:i/>
      <w:iCs/>
      <w:color w:val="C45911" w:themeColor="accent2"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C47E3"/>
    <w:rPr>
      <w:rFonts w:asciiTheme="majorHAnsi" w:eastAsiaTheme="majorEastAsia" w:hAnsiTheme="majorHAnsi" w:cstheme="majorBidi"/>
      <w:noProof/>
      <w:color w:val="833C0B" w:themeColor="accent2" w:themeShade="80"/>
      <w:sz w:val="28"/>
      <w:szCs w:val="32"/>
      <w:lang w:eastAsia="nl-NL"/>
    </w:rPr>
  </w:style>
  <w:style w:type="character" w:customStyle="1" w:styleId="Kop2Char">
    <w:name w:val="Kop 2 Char"/>
    <w:basedOn w:val="Standaardalinea-lettertype"/>
    <w:link w:val="Kop2"/>
    <w:uiPriority w:val="9"/>
    <w:rsid w:val="00544980"/>
    <w:rPr>
      <w:rFonts w:asciiTheme="majorHAnsi" w:eastAsiaTheme="majorEastAsia" w:hAnsiTheme="majorHAnsi" w:cstheme="majorBidi"/>
      <w:color w:val="C45911" w:themeColor="accent2" w:themeShade="BF"/>
      <w:sz w:val="26"/>
      <w:szCs w:val="26"/>
    </w:rPr>
  </w:style>
  <w:style w:type="character" w:customStyle="1" w:styleId="Kop3Char">
    <w:name w:val="Kop 3 Char"/>
    <w:basedOn w:val="Standaardalinea-lettertype"/>
    <w:link w:val="Kop3"/>
    <w:uiPriority w:val="9"/>
    <w:rsid w:val="006672D3"/>
    <w:rPr>
      <w:rFonts w:asciiTheme="majorHAnsi" w:eastAsiaTheme="majorEastAsia" w:hAnsiTheme="majorHAnsi" w:cstheme="majorBidi"/>
      <w:color w:val="C45911" w:themeColor="accent2" w:themeShade="BF"/>
      <w:sz w:val="24"/>
      <w:szCs w:val="24"/>
    </w:rPr>
  </w:style>
  <w:style w:type="character" w:customStyle="1" w:styleId="Kop4Char">
    <w:name w:val="Kop 4 Char"/>
    <w:basedOn w:val="Standaardalinea-lettertype"/>
    <w:link w:val="Kop4"/>
    <w:uiPriority w:val="9"/>
    <w:rsid w:val="00646C10"/>
    <w:rPr>
      <w:rFonts w:asciiTheme="majorHAnsi" w:eastAsiaTheme="majorEastAsia" w:hAnsiTheme="majorHAnsi" w:cstheme="majorBidi"/>
      <w:i/>
      <w:iCs/>
      <w:color w:val="C45911" w:themeColor="accent2" w:themeShade="BF"/>
    </w:rPr>
  </w:style>
  <w:style w:type="paragraph" w:styleId="Titel">
    <w:name w:val="Title"/>
    <w:basedOn w:val="Standaard"/>
    <w:next w:val="Standaard"/>
    <w:link w:val="TitelChar"/>
    <w:uiPriority w:val="10"/>
    <w:qFormat/>
    <w:rsid w:val="0080287C"/>
    <w:pPr>
      <w:pBdr>
        <w:bottom w:val="single" w:sz="8" w:space="1" w:color="C45911" w:themeColor="accent2" w:themeShade="BF"/>
      </w:pBdr>
      <w:spacing w:after="0" w:line="240" w:lineRule="auto"/>
    </w:pPr>
    <w:rPr>
      <w:rFonts w:asciiTheme="majorHAnsi" w:eastAsiaTheme="majorEastAsia" w:hAnsiTheme="majorHAnsi" w:cstheme="majorBidi"/>
      <w:color w:val="C45911" w:themeColor="accent2" w:themeShade="BF"/>
      <w:spacing w:val="-10"/>
      <w:kern w:val="28"/>
      <w:sz w:val="56"/>
      <w:szCs w:val="56"/>
    </w:rPr>
  </w:style>
  <w:style w:type="character" w:customStyle="1" w:styleId="TitelChar">
    <w:name w:val="Titel Char"/>
    <w:basedOn w:val="Standaardalinea-lettertype"/>
    <w:link w:val="Titel"/>
    <w:uiPriority w:val="10"/>
    <w:rsid w:val="0080287C"/>
    <w:rPr>
      <w:rFonts w:asciiTheme="majorHAnsi" w:eastAsiaTheme="majorEastAsia" w:hAnsiTheme="majorHAnsi" w:cstheme="majorBidi"/>
      <w:color w:val="C45911" w:themeColor="accent2" w:themeShade="BF"/>
      <w:spacing w:val="-10"/>
      <w:kern w:val="28"/>
      <w:sz w:val="56"/>
      <w:szCs w:val="56"/>
    </w:rPr>
  </w:style>
  <w:style w:type="paragraph" w:styleId="Ballontekst">
    <w:name w:val="Balloon Text"/>
    <w:basedOn w:val="Standaard"/>
    <w:link w:val="BallontekstChar"/>
    <w:uiPriority w:val="99"/>
    <w:semiHidden/>
    <w:unhideWhenUsed/>
    <w:rsid w:val="00471A8C"/>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471A8C"/>
    <w:rPr>
      <w:rFonts w:ascii="Segoe UI" w:hAnsi="Segoe UI" w:cs="Segoe UI"/>
      <w:sz w:val="18"/>
      <w:szCs w:val="18"/>
      <w:lang w:val="en-US"/>
    </w:rPr>
  </w:style>
  <w:style w:type="paragraph" w:styleId="Lijstalinea">
    <w:name w:val="List Paragraph"/>
    <w:basedOn w:val="Standaard"/>
    <w:uiPriority w:val="34"/>
    <w:qFormat/>
    <w:rsid w:val="00471A8C"/>
    <w:pPr>
      <w:ind w:left="720"/>
      <w:contextualSpacing/>
    </w:pPr>
  </w:style>
  <w:style w:type="table" w:styleId="Tabelraster">
    <w:name w:val="Table Grid"/>
    <w:basedOn w:val="Standaardtabel"/>
    <w:uiPriority w:val="39"/>
    <w:rsid w:val="00471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EB367E"/>
    <w:rPr>
      <w:color w:val="0563C1" w:themeColor="hyperlink"/>
      <w:u w:val="single"/>
    </w:rPr>
  </w:style>
  <w:style w:type="character" w:customStyle="1" w:styleId="Onopgelostemelding1">
    <w:name w:val="Onopgeloste melding1"/>
    <w:basedOn w:val="Standaardalinea-lettertype"/>
    <w:uiPriority w:val="99"/>
    <w:semiHidden/>
    <w:unhideWhenUsed/>
    <w:rsid w:val="00EB367E"/>
    <w:rPr>
      <w:color w:val="605E5C"/>
      <w:shd w:val="clear" w:color="auto" w:fill="E1DFDD"/>
    </w:rPr>
  </w:style>
  <w:style w:type="character" w:styleId="Verwijzingopmerking">
    <w:name w:val="annotation reference"/>
    <w:basedOn w:val="Standaardalinea-lettertype"/>
    <w:uiPriority w:val="99"/>
    <w:semiHidden/>
    <w:unhideWhenUsed/>
    <w:rsid w:val="008E76E8"/>
    <w:rPr>
      <w:sz w:val="16"/>
      <w:szCs w:val="16"/>
    </w:rPr>
  </w:style>
  <w:style w:type="paragraph" w:styleId="Tekstopmerking">
    <w:name w:val="annotation text"/>
    <w:basedOn w:val="Standaard"/>
    <w:link w:val="TekstopmerkingChar"/>
    <w:uiPriority w:val="99"/>
    <w:unhideWhenUsed/>
    <w:rsid w:val="008E76E8"/>
    <w:pPr>
      <w:spacing w:line="240" w:lineRule="auto"/>
    </w:pPr>
    <w:rPr>
      <w:sz w:val="20"/>
      <w:szCs w:val="20"/>
    </w:rPr>
  </w:style>
  <w:style w:type="character" w:customStyle="1" w:styleId="TekstopmerkingChar">
    <w:name w:val="Tekst opmerking Char"/>
    <w:basedOn w:val="Standaardalinea-lettertype"/>
    <w:link w:val="Tekstopmerking"/>
    <w:uiPriority w:val="99"/>
    <w:rsid w:val="008E76E8"/>
    <w:rPr>
      <w:rFonts w:ascii="Verdana" w:hAnsi="Verdana"/>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8E76E8"/>
    <w:rPr>
      <w:b/>
      <w:bCs/>
    </w:rPr>
  </w:style>
  <w:style w:type="character" w:customStyle="1" w:styleId="OnderwerpvanopmerkingChar">
    <w:name w:val="Onderwerp van opmerking Char"/>
    <w:basedOn w:val="TekstopmerkingChar"/>
    <w:link w:val="Onderwerpvanopmerking"/>
    <w:uiPriority w:val="99"/>
    <w:semiHidden/>
    <w:rsid w:val="008E76E8"/>
    <w:rPr>
      <w:rFonts w:ascii="Verdana" w:hAnsi="Verdana"/>
      <w:b/>
      <w:bCs/>
      <w:sz w:val="20"/>
      <w:szCs w:val="20"/>
      <w:lang w:val="en-US"/>
    </w:rPr>
  </w:style>
  <w:style w:type="paragraph" w:styleId="Voetnoottekst">
    <w:name w:val="footnote text"/>
    <w:basedOn w:val="Standaard"/>
    <w:link w:val="VoetnoottekstChar"/>
    <w:uiPriority w:val="99"/>
    <w:semiHidden/>
    <w:unhideWhenUsed/>
    <w:rsid w:val="00DD4F2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D4F26"/>
    <w:rPr>
      <w:rFonts w:ascii="Verdana" w:hAnsi="Verdana"/>
      <w:sz w:val="20"/>
      <w:szCs w:val="20"/>
      <w:lang w:val="en-US"/>
    </w:rPr>
  </w:style>
  <w:style w:type="character" w:styleId="Voetnootmarkering">
    <w:name w:val="footnote reference"/>
    <w:basedOn w:val="Standaardalinea-lettertype"/>
    <w:uiPriority w:val="99"/>
    <w:semiHidden/>
    <w:unhideWhenUsed/>
    <w:rsid w:val="00DD4F26"/>
    <w:rPr>
      <w:vertAlign w:val="superscript"/>
    </w:rPr>
  </w:style>
  <w:style w:type="paragraph" w:styleId="Revisie">
    <w:name w:val="Revision"/>
    <w:hidden/>
    <w:uiPriority w:val="99"/>
    <w:semiHidden/>
    <w:rsid w:val="00274630"/>
    <w:pPr>
      <w:spacing w:after="0" w:line="240" w:lineRule="auto"/>
    </w:pPr>
    <w:rPr>
      <w:rFonts w:ascii="Verdana" w:hAnsi="Verdana"/>
      <w:sz w:val="18"/>
      <w:lang w:val="en-US"/>
    </w:rPr>
  </w:style>
  <w:style w:type="paragraph" w:styleId="Geenafstand">
    <w:name w:val="No Spacing"/>
    <w:link w:val="GeenafstandChar"/>
    <w:uiPriority w:val="1"/>
    <w:qFormat/>
    <w:rsid w:val="00740D1E"/>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740D1E"/>
    <w:rPr>
      <w:rFonts w:eastAsiaTheme="minorEastAsia"/>
      <w:lang w:eastAsia="nl-NL"/>
    </w:rPr>
  </w:style>
  <w:style w:type="paragraph" w:styleId="Koptekst">
    <w:name w:val="header"/>
    <w:basedOn w:val="Standaard"/>
    <w:link w:val="KoptekstChar"/>
    <w:uiPriority w:val="99"/>
    <w:unhideWhenUsed/>
    <w:rsid w:val="00740D1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40D1E"/>
    <w:rPr>
      <w:rFonts w:ascii="Verdana" w:hAnsi="Verdana"/>
      <w:sz w:val="18"/>
    </w:rPr>
  </w:style>
  <w:style w:type="paragraph" w:styleId="Voettekst">
    <w:name w:val="footer"/>
    <w:basedOn w:val="Standaard"/>
    <w:link w:val="VoettekstChar"/>
    <w:uiPriority w:val="99"/>
    <w:unhideWhenUsed/>
    <w:rsid w:val="00740D1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40D1E"/>
    <w:rPr>
      <w:rFonts w:ascii="Verdana" w:hAnsi="Verdana"/>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71A8C"/>
    <w:rPr>
      <w:rFonts w:ascii="Verdana" w:hAnsi="Verdana"/>
      <w:sz w:val="18"/>
    </w:rPr>
  </w:style>
  <w:style w:type="paragraph" w:styleId="Kop1">
    <w:name w:val="heading 1"/>
    <w:basedOn w:val="Standaard"/>
    <w:next w:val="Standaard"/>
    <w:link w:val="Kop1Char"/>
    <w:uiPriority w:val="9"/>
    <w:qFormat/>
    <w:rsid w:val="00BC47E3"/>
    <w:pPr>
      <w:keepNext/>
      <w:keepLines/>
      <w:spacing w:before="240" w:after="0" w:line="240" w:lineRule="auto"/>
      <w:outlineLvl w:val="0"/>
    </w:pPr>
    <w:rPr>
      <w:rFonts w:asciiTheme="majorHAnsi" w:eastAsiaTheme="majorEastAsia" w:hAnsiTheme="majorHAnsi" w:cstheme="majorBidi"/>
      <w:noProof/>
      <w:color w:val="833C0B" w:themeColor="accent2" w:themeShade="80"/>
      <w:sz w:val="28"/>
      <w:szCs w:val="32"/>
      <w:lang w:eastAsia="nl-NL"/>
    </w:rPr>
  </w:style>
  <w:style w:type="paragraph" w:styleId="Kop2">
    <w:name w:val="heading 2"/>
    <w:basedOn w:val="Standaard"/>
    <w:next w:val="Standaard"/>
    <w:link w:val="Kop2Char"/>
    <w:uiPriority w:val="9"/>
    <w:unhideWhenUsed/>
    <w:qFormat/>
    <w:rsid w:val="00544980"/>
    <w:pPr>
      <w:keepNext/>
      <w:keepLines/>
      <w:spacing w:before="120" w:after="0"/>
      <w:outlineLvl w:val="1"/>
    </w:pPr>
    <w:rPr>
      <w:rFonts w:asciiTheme="majorHAnsi" w:eastAsiaTheme="majorEastAsia" w:hAnsiTheme="majorHAnsi" w:cstheme="majorBidi"/>
      <w:color w:val="C45911" w:themeColor="accent2" w:themeShade="BF"/>
      <w:sz w:val="26"/>
      <w:szCs w:val="26"/>
    </w:rPr>
  </w:style>
  <w:style w:type="paragraph" w:styleId="Kop3">
    <w:name w:val="heading 3"/>
    <w:basedOn w:val="Standaard"/>
    <w:next w:val="Standaard"/>
    <w:link w:val="Kop3Char"/>
    <w:uiPriority w:val="9"/>
    <w:unhideWhenUsed/>
    <w:qFormat/>
    <w:rsid w:val="006672D3"/>
    <w:pPr>
      <w:keepNext/>
      <w:keepLines/>
      <w:spacing w:before="60" w:after="0"/>
      <w:outlineLvl w:val="2"/>
    </w:pPr>
    <w:rPr>
      <w:rFonts w:asciiTheme="majorHAnsi" w:eastAsiaTheme="majorEastAsia" w:hAnsiTheme="majorHAnsi" w:cstheme="majorBidi"/>
      <w:color w:val="C45911" w:themeColor="accent2" w:themeShade="BF"/>
      <w:sz w:val="24"/>
      <w:szCs w:val="24"/>
    </w:rPr>
  </w:style>
  <w:style w:type="paragraph" w:styleId="Kop4">
    <w:name w:val="heading 4"/>
    <w:basedOn w:val="Standaard"/>
    <w:next w:val="Standaard"/>
    <w:link w:val="Kop4Char"/>
    <w:uiPriority w:val="9"/>
    <w:unhideWhenUsed/>
    <w:qFormat/>
    <w:rsid w:val="00646C10"/>
    <w:pPr>
      <w:keepNext/>
      <w:keepLines/>
      <w:spacing w:before="40" w:after="0"/>
      <w:outlineLvl w:val="3"/>
    </w:pPr>
    <w:rPr>
      <w:rFonts w:asciiTheme="majorHAnsi" w:eastAsiaTheme="majorEastAsia" w:hAnsiTheme="majorHAnsi" w:cstheme="majorBidi"/>
      <w:i/>
      <w:iCs/>
      <w:color w:val="C45911" w:themeColor="accent2"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C47E3"/>
    <w:rPr>
      <w:rFonts w:asciiTheme="majorHAnsi" w:eastAsiaTheme="majorEastAsia" w:hAnsiTheme="majorHAnsi" w:cstheme="majorBidi"/>
      <w:noProof/>
      <w:color w:val="833C0B" w:themeColor="accent2" w:themeShade="80"/>
      <w:sz w:val="28"/>
      <w:szCs w:val="32"/>
      <w:lang w:eastAsia="nl-NL"/>
    </w:rPr>
  </w:style>
  <w:style w:type="character" w:customStyle="1" w:styleId="Kop2Char">
    <w:name w:val="Kop 2 Char"/>
    <w:basedOn w:val="Standaardalinea-lettertype"/>
    <w:link w:val="Kop2"/>
    <w:uiPriority w:val="9"/>
    <w:rsid w:val="00544980"/>
    <w:rPr>
      <w:rFonts w:asciiTheme="majorHAnsi" w:eastAsiaTheme="majorEastAsia" w:hAnsiTheme="majorHAnsi" w:cstheme="majorBidi"/>
      <w:color w:val="C45911" w:themeColor="accent2" w:themeShade="BF"/>
      <w:sz w:val="26"/>
      <w:szCs w:val="26"/>
    </w:rPr>
  </w:style>
  <w:style w:type="character" w:customStyle="1" w:styleId="Kop3Char">
    <w:name w:val="Kop 3 Char"/>
    <w:basedOn w:val="Standaardalinea-lettertype"/>
    <w:link w:val="Kop3"/>
    <w:uiPriority w:val="9"/>
    <w:rsid w:val="006672D3"/>
    <w:rPr>
      <w:rFonts w:asciiTheme="majorHAnsi" w:eastAsiaTheme="majorEastAsia" w:hAnsiTheme="majorHAnsi" w:cstheme="majorBidi"/>
      <w:color w:val="C45911" w:themeColor="accent2" w:themeShade="BF"/>
      <w:sz w:val="24"/>
      <w:szCs w:val="24"/>
    </w:rPr>
  </w:style>
  <w:style w:type="character" w:customStyle="1" w:styleId="Kop4Char">
    <w:name w:val="Kop 4 Char"/>
    <w:basedOn w:val="Standaardalinea-lettertype"/>
    <w:link w:val="Kop4"/>
    <w:uiPriority w:val="9"/>
    <w:rsid w:val="00646C10"/>
    <w:rPr>
      <w:rFonts w:asciiTheme="majorHAnsi" w:eastAsiaTheme="majorEastAsia" w:hAnsiTheme="majorHAnsi" w:cstheme="majorBidi"/>
      <w:i/>
      <w:iCs/>
      <w:color w:val="C45911" w:themeColor="accent2" w:themeShade="BF"/>
    </w:rPr>
  </w:style>
  <w:style w:type="paragraph" w:styleId="Titel">
    <w:name w:val="Title"/>
    <w:basedOn w:val="Standaard"/>
    <w:next w:val="Standaard"/>
    <w:link w:val="TitelChar"/>
    <w:uiPriority w:val="10"/>
    <w:qFormat/>
    <w:rsid w:val="0080287C"/>
    <w:pPr>
      <w:pBdr>
        <w:bottom w:val="single" w:sz="8" w:space="1" w:color="C45911" w:themeColor="accent2" w:themeShade="BF"/>
      </w:pBdr>
      <w:spacing w:after="0" w:line="240" w:lineRule="auto"/>
    </w:pPr>
    <w:rPr>
      <w:rFonts w:asciiTheme="majorHAnsi" w:eastAsiaTheme="majorEastAsia" w:hAnsiTheme="majorHAnsi" w:cstheme="majorBidi"/>
      <w:color w:val="C45911" w:themeColor="accent2" w:themeShade="BF"/>
      <w:spacing w:val="-10"/>
      <w:kern w:val="28"/>
      <w:sz w:val="56"/>
      <w:szCs w:val="56"/>
    </w:rPr>
  </w:style>
  <w:style w:type="character" w:customStyle="1" w:styleId="TitelChar">
    <w:name w:val="Titel Char"/>
    <w:basedOn w:val="Standaardalinea-lettertype"/>
    <w:link w:val="Titel"/>
    <w:uiPriority w:val="10"/>
    <w:rsid w:val="0080287C"/>
    <w:rPr>
      <w:rFonts w:asciiTheme="majorHAnsi" w:eastAsiaTheme="majorEastAsia" w:hAnsiTheme="majorHAnsi" w:cstheme="majorBidi"/>
      <w:color w:val="C45911" w:themeColor="accent2" w:themeShade="BF"/>
      <w:spacing w:val="-10"/>
      <w:kern w:val="28"/>
      <w:sz w:val="56"/>
      <w:szCs w:val="56"/>
    </w:rPr>
  </w:style>
  <w:style w:type="paragraph" w:styleId="Ballontekst">
    <w:name w:val="Balloon Text"/>
    <w:basedOn w:val="Standaard"/>
    <w:link w:val="BallontekstChar"/>
    <w:uiPriority w:val="99"/>
    <w:semiHidden/>
    <w:unhideWhenUsed/>
    <w:rsid w:val="00471A8C"/>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471A8C"/>
    <w:rPr>
      <w:rFonts w:ascii="Segoe UI" w:hAnsi="Segoe UI" w:cs="Segoe UI"/>
      <w:sz w:val="18"/>
      <w:szCs w:val="18"/>
      <w:lang w:val="en-US"/>
    </w:rPr>
  </w:style>
  <w:style w:type="paragraph" w:styleId="Lijstalinea">
    <w:name w:val="List Paragraph"/>
    <w:basedOn w:val="Standaard"/>
    <w:uiPriority w:val="34"/>
    <w:qFormat/>
    <w:rsid w:val="00471A8C"/>
    <w:pPr>
      <w:ind w:left="720"/>
      <w:contextualSpacing/>
    </w:pPr>
  </w:style>
  <w:style w:type="table" w:styleId="Tabelraster">
    <w:name w:val="Table Grid"/>
    <w:basedOn w:val="Standaardtabel"/>
    <w:uiPriority w:val="39"/>
    <w:rsid w:val="00471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EB367E"/>
    <w:rPr>
      <w:color w:val="0563C1" w:themeColor="hyperlink"/>
      <w:u w:val="single"/>
    </w:rPr>
  </w:style>
  <w:style w:type="character" w:customStyle="1" w:styleId="Onopgelostemelding1">
    <w:name w:val="Onopgeloste melding1"/>
    <w:basedOn w:val="Standaardalinea-lettertype"/>
    <w:uiPriority w:val="99"/>
    <w:semiHidden/>
    <w:unhideWhenUsed/>
    <w:rsid w:val="00EB367E"/>
    <w:rPr>
      <w:color w:val="605E5C"/>
      <w:shd w:val="clear" w:color="auto" w:fill="E1DFDD"/>
    </w:rPr>
  </w:style>
  <w:style w:type="character" w:styleId="Verwijzingopmerking">
    <w:name w:val="annotation reference"/>
    <w:basedOn w:val="Standaardalinea-lettertype"/>
    <w:uiPriority w:val="99"/>
    <w:semiHidden/>
    <w:unhideWhenUsed/>
    <w:rsid w:val="008E76E8"/>
    <w:rPr>
      <w:sz w:val="16"/>
      <w:szCs w:val="16"/>
    </w:rPr>
  </w:style>
  <w:style w:type="paragraph" w:styleId="Tekstopmerking">
    <w:name w:val="annotation text"/>
    <w:basedOn w:val="Standaard"/>
    <w:link w:val="TekstopmerkingChar"/>
    <w:uiPriority w:val="99"/>
    <w:unhideWhenUsed/>
    <w:rsid w:val="008E76E8"/>
    <w:pPr>
      <w:spacing w:line="240" w:lineRule="auto"/>
    </w:pPr>
    <w:rPr>
      <w:sz w:val="20"/>
      <w:szCs w:val="20"/>
    </w:rPr>
  </w:style>
  <w:style w:type="character" w:customStyle="1" w:styleId="TekstopmerkingChar">
    <w:name w:val="Tekst opmerking Char"/>
    <w:basedOn w:val="Standaardalinea-lettertype"/>
    <w:link w:val="Tekstopmerking"/>
    <w:uiPriority w:val="99"/>
    <w:rsid w:val="008E76E8"/>
    <w:rPr>
      <w:rFonts w:ascii="Verdana" w:hAnsi="Verdana"/>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8E76E8"/>
    <w:rPr>
      <w:b/>
      <w:bCs/>
    </w:rPr>
  </w:style>
  <w:style w:type="character" w:customStyle="1" w:styleId="OnderwerpvanopmerkingChar">
    <w:name w:val="Onderwerp van opmerking Char"/>
    <w:basedOn w:val="TekstopmerkingChar"/>
    <w:link w:val="Onderwerpvanopmerking"/>
    <w:uiPriority w:val="99"/>
    <w:semiHidden/>
    <w:rsid w:val="008E76E8"/>
    <w:rPr>
      <w:rFonts w:ascii="Verdana" w:hAnsi="Verdana"/>
      <w:b/>
      <w:bCs/>
      <w:sz w:val="20"/>
      <w:szCs w:val="20"/>
      <w:lang w:val="en-US"/>
    </w:rPr>
  </w:style>
  <w:style w:type="paragraph" w:styleId="Voetnoottekst">
    <w:name w:val="footnote text"/>
    <w:basedOn w:val="Standaard"/>
    <w:link w:val="VoetnoottekstChar"/>
    <w:uiPriority w:val="99"/>
    <w:semiHidden/>
    <w:unhideWhenUsed/>
    <w:rsid w:val="00DD4F2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D4F26"/>
    <w:rPr>
      <w:rFonts w:ascii="Verdana" w:hAnsi="Verdana"/>
      <w:sz w:val="20"/>
      <w:szCs w:val="20"/>
      <w:lang w:val="en-US"/>
    </w:rPr>
  </w:style>
  <w:style w:type="character" w:styleId="Voetnootmarkering">
    <w:name w:val="footnote reference"/>
    <w:basedOn w:val="Standaardalinea-lettertype"/>
    <w:uiPriority w:val="99"/>
    <w:semiHidden/>
    <w:unhideWhenUsed/>
    <w:rsid w:val="00DD4F26"/>
    <w:rPr>
      <w:vertAlign w:val="superscript"/>
    </w:rPr>
  </w:style>
  <w:style w:type="paragraph" w:styleId="Revisie">
    <w:name w:val="Revision"/>
    <w:hidden/>
    <w:uiPriority w:val="99"/>
    <w:semiHidden/>
    <w:rsid w:val="00274630"/>
    <w:pPr>
      <w:spacing w:after="0" w:line="240" w:lineRule="auto"/>
    </w:pPr>
    <w:rPr>
      <w:rFonts w:ascii="Verdana" w:hAnsi="Verdana"/>
      <w:sz w:val="18"/>
      <w:lang w:val="en-US"/>
    </w:rPr>
  </w:style>
  <w:style w:type="paragraph" w:styleId="Geenafstand">
    <w:name w:val="No Spacing"/>
    <w:link w:val="GeenafstandChar"/>
    <w:uiPriority w:val="1"/>
    <w:qFormat/>
    <w:rsid w:val="00740D1E"/>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740D1E"/>
    <w:rPr>
      <w:rFonts w:eastAsiaTheme="minorEastAsia"/>
      <w:lang w:eastAsia="nl-NL"/>
    </w:rPr>
  </w:style>
  <w:style w:type="paragraph" w:styleId="Koptekst">
    <w:name w:val="header"/>
    <w:basedOn w:val="Standaard"/>
    <w:link w:val="KoptekstChar"/>
    <w:uiPriority w:val="99"/>
    <w:unhideWhenUsed/>
    <w:rsid w:val="00740D1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40D1E"/>
    <w:rPr>
      <w:rFonts w:ascii="Verdana" w:hAnsi="Verdana"/>
      <w:sz w:val="18"/>
    </w:rPr>
  </w:style>
  <w:style w:type="paragraph" w:styleId="Voettekst">
    <w:name w:val="footer"/>
    <w:basedOn w:val="Standaard"/>
    <w:link w:val="VoettekstChar"/>
    <w:uiPriority w:val="99"/>
    <w:unhideWhenUsed/>
    <w:rsid w:val="00740D1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40D1E"/>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90360">
      <w:bodyDiv w:val="1"/>
      <w:marLeft w:val="0"/>
      <w:marRight w:val="0"/>
      <w:marTop w:val="0"/>
      <w:marBottom w:val="0"/>
      <w:divBdr>
        <w:top w:val="none" w:sz="0" w:space="0" w:color="auto"/>
        <w:left w:val="none" w:sz="0" w:space="0" w:color="auto"/>
        <w:bottom w:val="none" w:sz="0" w:space="0" w:color="auto"/>
        <w:right w:val="none" w:sz="0" w:space="0" w:color="auto"/>
      </w:divBdr>
    </w:div>
    <w:div w:id="410199740">
      <w:bodyDiv w:val="1"/>
      <w:marLeft w:val="0"/>
      <w:marRight w:val="0"/>
      <w:marTop w:val="0"/>
      <w:marBottom w:val="0"/>
      <w:divBdr>
        <w:top w:val="none" w:sz="0" w:space="0" w:color="auto"/>
        <w:left w:val="none" w:sz="0" w:space="0" w:color="auto"/>
        <w:bottom w:val="none" w:sz="0" w:space="0" w:color="auto"/>
        <w:right w:val="none" w:sz="0" w:space="0" w:color="auto"/>
      </w:divBdr>
    </w:div>
    <w:div w:id="1033769685">
      <w:bodyDiv w:val="1"/>
      <w:marLeft w:val="0"/>
      <w:marRight w:val="0"/>
      <w:marTop w:val="0"/>
      <w:marBottom w:val="0"/>
      <w:divBdr>
        <w:top w:val="none" w:sz="0" w:space="0" w:color="auto"/>
        <w:left w:val="none" w:sz="0" w:space="0" w:color="auto"/>
        <w:bottom w:val="none" w:sz="0" w:space="0" w:color="auto"/>
        <w:right w:val="none" w:sz="0" w:space="0" w:color="auto"/>
      </w:divBdr>
    </w:div>
    <w:div w:id="1169297879">
      <w:bodyDiv w:val="1"/>
      <w:marLeft w:val="0"/>
      <w:marRight w:val="0"/>
      <w:marTop w:val="0"/>
      <w:marBottom w:val="0"/>
      <w:divBdr>
        <w:top w:val="none" w:sz="0" w:space="0" w:color="auto"/>
        <w:left w:val="none" w:sz="0" w:space="0" w:color="auto"/>
        <w:bottom w:val="none" w:sz="0" w:space="0" w:color="auto"/>
        <w:right w:val="none" w:sz="0" w:space="0" w:color="auto"/>
      </w:divBdr>
    </w:div>
    <w:div w:id="178233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s://www.vgn.nl/documenten/handreiking-bezoek-gehandicaptenzorg-19-mei-2020" TargetMode="External"/><Relationship Id="rId1" Type="http://schemas.openxmlformats.org/officeDocument/2006/relationships/hyperlink" Target="https://www.rivm.nl/coronavirus-covid-19/risicogroep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282D3-67C1-4875-8C35-9D749096D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3147</Words>
  <Characters>17312</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COVID-19-strategie voor mensen met een beperking of chronische ziekte: ‘een veilige terugkeer naar het gewone leven’</vt:lpstr>
    </vt:vector>
  </TitlesOfParts>
  <Company>Ministerie van VWS, mei 2020</Company>
  <LinksUpToDate>false</LinksUpToDate>
  <CharactersWithSpaces>20419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COVID-19-strategie voor mensen met een beperking of chronische ziekte: ‘een veilige terugkeer naar het gewone leven’</dc:title>
  <dc:creator>Damen-van Daalen, N.F. (Nicolette)</dc:creator>
  <cp:lastModifiedBy>Ernestine de Koff</cp:lastModifiedBy>
  <cp:revision>2</cp:revision>
  <dcterms:created xsi:type="dcterms:W3CDTF">2020-07-01T12:10:00Z</dcterms:created>
  <dcterms:modified xsi:type="dcterms:W3CDTF">2020-07-01T12:10:00Z</dcterms:modified>
</cp:coreProperties>
</file>